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E927" w14:textId="77777777" w:rsidR="001C409C" w:rsidRDefault="00000000">
      <w:pPr>
        <w:pStyle w:val="a7"/>
        <w:rPr>
          <w:rFonts w:ascii="宋体" w:eastAsia="宋体" w:hAnsi="宋体"/>
          <w:b/>
          <w:color w:val="FF0000"/>
          <w:sz w:val="24"/>
          <w:szCs w:val="24"/>
        </w:rPr>
      </w:pPr>
      <w:bookmarkStart w:id="0" w:name="_Hlk78289943"/>
      <w:r>
        <w:rPr>
          <w:rFonts w:ascii="宋体" w:eastAsia="宋体" w:hAnsi="宋体" w:hint="eastAsia"/>
          <w:b/>
          <w:color w:val="FF0000"/>
          <w:sz w:val="24"/>
          <w:szCs w:val="24"/>
        </w:rPr>
        <w:t>提醒：提供扫描文件一份以及可编辑的Word格式电子文件一份。除第一页无需盖章外，其余页请盖章后扫描。</w:t>
      </w:r>
      <w:bookmarkEnd w:id="0"/>
      <w:r>
        <w:rPr>
          <w:rFonts w:ascii="宋体" w:eastAsia="宋体" w:hAnsi="宋体" w:hint="eastAsia"/>
          <w:b/>
          <w:color w:val="FF0000"/>
          <w:sz w:val="24"/>
          <w:szCs w:val="24"/>
        </w:rPr>
        <w:t>邮件主题命名格式：项目名称+公司名称+采购需求问卷。</w:t>
      </w:r>
    </w:p>
    <w:p w14:paraId="4B8746F9" w14:textId="77777777" w:rsidR="001C409C" w:rsidRDefault="001C409C">
      <w:pPr>
        <w:wordWrap w:val="0"/>
        <w:spacing w:line="500" w:lineRule="exact"/>
        <w:jc w:val="center"/>
        <w:outlineLvl w:val="0"/>
        <w:rPr>
          <w:b/>
          <w:bCs/>
          <w:sz w:val="36"/>
          <w:szCs w:val="36"/>
        </w:rPr>
      </w:pPr>
    </w:p>
    <w:p w14:paraId="1FBA9514" w14:textId="77777777" w:rsidR="001C409C" w:rsidRDefault="00000000">
      <w:pPr>
        <w:wordWrap w:val="0"/>
        <w:spacing w:line="500" w:lineRule="exact"/>
        <w:jc w:val="center"/>
        <w:outlineLvl w:val="0"/>
        <w:rPr>
          <w:b/>
          <w:bCs/>
          <w:sz w:val="44"/>
          <w:szCs w:val="44"/>
        </w:rPr>
      </w:pPr>
      <w:r>
        <w:rPr>
          <w:rFonts w:hint="eastAsia"/>
          <w:b/>
          <w:bCs/>
          <w:sz w:val="44"/>
          <w:szCs w:val="44"/>
        </w:rPr>
        <w:t>采购需求调查问卷</w:t>
      </w:r>
    </w:p>
    <w:p w14:paraId="53F5D2D7" w14:textId="77777777" w:rsidR="001C409C" w:rsidRDefault="00000000">
      <w:pPr>
        <w:pStyle w:val="2"/>
        <w:rPr>
          <w:szCs w:val="30"/>
        </w:rPr>
      </w:pPr>
      <w:r>
        <w:rPr>
          <w:rFonts w:hint="eastAsia"/>
          <w:szCs w:val="30"/>
        </w:rPr>
        <w:t>一、项目概况</w:t>
      </w:r>
    </w:p>
    <w:p w14:paraId="18A67340" w14:textId="77777777" w:rsidR="001C409C" w:rsidRDefault="00000000">
      <w:pPr>
        <w:pStyle w:val="3"/>
        <w:rPr>
          <w:szCs w:val="28"/>
        </w:rPr>
      </w:pPr>
      <w:r>
        <w:rPr>
          <w:rFonts w:hint="eastAsia"/>
          <w:szCs w:val="28"/>
        </w:rPr>
        <w:t>1</w:t>
      </w:r>
      <w:r>
        <w:rPr>
          <w:rFonts w:hint="eastAsia"/>
          <w:szCs w:val="28"/>
        </w:rPr>
        <w:t>、项目概况</w:t>
      </w:r>
    </w:p>
    <w:p w14:paraId="44A01C5E" w14:textId="7BBEFA7D" w:rsidR="001C409C" w:rsidRDefault="00000000">
      <w:pPr>
        <w:spacing w:line="480" w:lineRule="auto"/>
        <w:ind w:firstLineChars="200" w:firstLine="480"/>
        <w:jc w:val="left"/>
        <w:rPr>
          <w:sz w:val="24"/>
          <w:szCs w:val="24"/>
        </w:rPr>
      </w:pPr>
      <w:r>
        <w:rPr>
          <w:rFonts w:hint="eastAsia"/>
          <w:sz w:val="24"/>
          <w:szCs w:val="24"/>
        </w:rPr>
        <w:t>项目名称：</w:t>
      </w:r>
      <w:r w:rsidR="007720DA" w:rsidRPr="007720DA">
        <w:rPr>
          <w:rFonts w:hint="eastAsia"/>
          <w:sz w:val="24"/>
          <w:szCs w:val="24"/>
        </w:rPr>
        <w:t>柳州市发展和改革委员会投资咨询评估框架协议</w:t>
      </w:r>
    </w:p>
    <w:p w14:paraId="4D6D0BE1" w14:textId="5FAB7F92" w:rsidR="001C409C" w:rsidRDefault="00000000">
      <w:pPr>
        <w:spacing w:line="480" w:lineRule="auto"/>
        <w:ind w:firstLineChars="200" w:firstLine="480"/>
        <w:jc w:val="left"/>
        <w:rPr>
          <w:sz w:val="24"/>
          <w:szCs w:val="24"/>
        </w:rPr>
      </w:pPr>
      <w:r>
        <w:rPr>
          <w:rFonts w:hint="eastAsia"/>
          <w:sz w:val="24"/>
          <w:szCs w:val="24"/>
        </w:rPr>
        <w:t>征集人：</w:t>
      </w:r>
      <w:bookmarkStart w:id="1" w:name="_Hlk124956015"/>
      <w:r w:rsidR="007720DA" w:rsidRPr="007720DA">
        <w:rPr>
          <w:rFonts w:hint="eastAsia"/>
          <w:sz w:val="24"/>
          <w:szCs w:val="24"/>
        </w:rPr>
        <w:t>柳州市发展和改革委员会</w:t>
      </w:r>
      <w:bookmarkEnd w:id="1"/>
    </w:p>
    <w:p w14:paraId="6B6D8662" w14:textId="12784319" w:rsidR="001C409C" w:rsidRDefault="00000000">
      <w:pPr>
        <w:spacing w:line="480" w:lineRule="auto"/>
        <w:ind w:firstLineChars="200" w:firstLine="480"/>
        <w:jc w:val="left"/>
        <w:rPr>
          <w:sz w:val="24"/>
          <w:szCs w:val="24"/>
        </w:rPr>
      </w:pPr>
      <w:r>
        <w:rPr>
          <w:rFonts w:hint="eastAsia"/>
          <w:sz w:val="24"/>
          <w:szCs w:val="24"/>
        </w:rPr>
        <w:t>征集人地址：</w:t>
      </w:r>
      <w:r w:rsidR="007720DA" w:rsidRPr="007720DA">
        <w:rPr>
          <w:rFonts w:hint="eastAsia"/>
          <w:sz w:val="24"/>
          <w:szCs w:val="24"/>
        </w:rPr>
        <w:t>柳州市城中区文昌路</w:t>
      </w:r>
      <w:r w:rsidR="007720DA" w:rsidRPr="007720DA">
        <w:rPr>
          <w:rFonts w:hint="eastAsia"/>
          <w:sz w:val="24"/>
          <w:szCs w:val="24"/>
        </w:rPr>
        <w:t>66</w:t>
      </w:r>
      <w:r w:rsidR="007720DA" w:rsidRPr="007720DA">
        <w:rPr>
          <w:rFonts w:hint="eastAsia"/>
          <w:sz w:val="24"/>
          <w:szCs w:val="24"/>
        </w:rPr>
        <w:t>号文昌综合楼</w:t>
      </w:r>
      <w:r w:rsidR="007720DA" w:rsidRPr="007720DA">
        <w:rPr>
          <w:rFonts w:hint="eastAsia"/>
          <w:sz w:val="24"/>
          <w:szCs w:val="24"/>
        </w:rPr>
        <w:t>5</w:t>
      </w:r>
      <w:r w:rsidR="007720DA" w:rsidRPr="007720DA">
        <w:rPr>
          <w:rFonts w:hint="eastAsia"/>
          <w:sz w:val="24"/>
          <w:szCs w:val="24"/>
        </w:rPr>
        <w:t>楼</w:t>
      </w:r>
    </w:p>
    <w:p w14:paraId="63C96106" w14:textId="77777777" w:rsidR="001C409C" w:rsidRDefault="00000000">
      <w:pPr>
        <w:pStyle w:val="3"/>
        <w:rPr>
          <w:szCs w:val="28"/>
        </w:rPr>
      </w:pPr>
      <w:r>
        <w:rPr>
          <w:rFonts w:hint="eastAsia"/>
          <w:szCs w:val="28"/>
        </w:rPr>
        <w:t>2</w:t>
      </w:r>
      <w:r>
        <w:rPr>
          <w:rFonts w:hint="eastAsia"/>
          <w:szCs w:val="28"/>
        </w:rPr>
        <w:t>、调查服务名称</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851"/>
        <w:gridCol w:w="3827"/>
        <w:gridCol w:w="1829"/>
      </w:tblGrid>
      <w:tr w:rsidR="001C409C" w14:paraId="28035DD2"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F9C1419" w14:textId="77777777" w:rsidR="001C409C" w:rsidRDefault="00000000">
            <w:pPr>
              <w:adjustRightInd w:val="0"/>
              <w:snapToGrid w:val="0"/>
              <w:spacing w:line="360" w:lineRule="exact"/>
              <w:jc w:val="center"/>
              <w:rPr>
                <w:rFonts w:ascii="宋体" w:hAnsi="宋体"/>
                <w:b/>
              </w:rPr>
            </w:pPr>
            <w:r>
              <w:rPr>
                <w:rFonts w:ascii="宋体" w:hAnsi="宋体" w:hint="eastAsia"/>
                <w:b/>
              </w:rPr>
              <w:t>标项</w:t>
            </w:r>
          </w:p>
        </w:tc>
        <w:tc>
          <w:tcPr>
            <w:tcW w:w="1701" w:type="dxa"/>
            <w:tcBorders>
              <w:top w:val="single" w:sz="4" w:space="0" w:color="auto"/>
              <w:left w:val="nil"/>
              <w:bottom w:val="single" w:sz="4" w:space="0" w:color="auto"/>
              <w:right w:val="single" w:sz="4" w:space="0" w:color="auto"/>
            </w:tcBorders>
            <w:vAlign w:val="center"/>
          </w:tcPr>
          <w:p w14:paraId="61BBD2A7" w14:textId="77777777" w:rsidR="001C409C" w:rsidRDefault="00000000">
            <w:pPr>
              <w:adjustRightInd w:val="0"/>
              <w:snapToGrid w:val="0"/>
              <w:spacing w:line="360" w:lineRule="exact"/>
              <w:jc w:val="center"/>
              <w:rPr>
                <w:rFonts w:ascii="宋体" w:hAnsi="宋体"/>
                <w:b/>
              </w:rPr>
            </w:pPr>
            <w:r>
              <w:rPr>
                <w:rFonts w:ascii="宋体" w:hAnsi="宋体" w:hint="eastAsia"/>
                <w:b/>
              </w:rPr>
              <w:t>服务名称</w:t>
            </w:r>
          </w:p>
        </w:tc>
        <w:tc>
          <w:tcPr>
            <w:tcW w:w="851" w:type="dxa"/>
            <w:tcBorders>
              <w:top w:val="single" w:sz="4" w:space="0" w:color="auto"/>
              <w:left w:val="nil"/>
              <w:bottom w:val="single" w:sz="4" w:space="0" w:color="auto"/>
              <w:right w:val="single" w:sz="4" w:space="0" w:color="auto"/>
            </w:tcBorders>
            <w:vAlign w:val="center"/>
          </w:tcPr>
          <w:p w14:paraId="7D8D4D1F" w14:textId="77777777" w:rsidR="001C409C" w:rsidRDefault="00000000">
            <w:pPr>
              <w:adjustRightInd w:val="0"/>
              <w:snapToGrid w:val="0"/>
              <w:spacing w:line="360" w:lineRule="exact"/>
              <w:jc w:val="center"/>
              <w:rPr>
                <w:rFonts w:ascii="宋体" w:hAnsi="宋体"/>
                <w:b/>
              </w:rPr>
            </w:pPr>
            <w:r>
              <w:rPr>
                <w:rFonts w:ascii="宋体" w:hAnsi="宋体" w:hint="eastAsia"/>
                <w:b/>
              </w:rPr>
              <w:t>数量</w:t>
            </w:r>
          </w:p>
        </w:tc>
        <w:tc>
          <w:tcPr>
            <w:tcW w:w="3827" w:type="dxa"/>
            <w:tcBorders>
              <w:top w:val="single" w:sz="4" w:space="0" w:color="auto"/>
              <w:left w:val="nil"/>
              <w:bottom w:val="single" w:sz="4" w:space="0" w:color="auto"/>
              <w:right w:val="single" w:sz="4" w:space="0" w:color="auto"/>
            </w:tcBorders>
            <w:vAlign w:val="center"/>
          </w:tcPr>
          <w:p w14:paraId="30D49327" w14:textId="77777777" w:rsidR="001C409C" w:rsidRDefault="00000000">
            <w:pPr>
              <w:adjustRightInd w:val="0"/>
              <w:snapToGrid w:val="0"/>
              <w:spacing w:line="360" w:lineRule="exact"/>
              <w:jc w:val="center"/>
              <w:rPr>
                <w:rFonts w:ascii="宋体" w:hAnsi="宋体"/>
                <w:b/>
              </w:rPr>
            </w:pPr>
            <w:r>
              <w:rPr>
                <w:rFonts w:ascii="宋体" w:hAnsi="宋体" w:hint="eastAsia"/>
                <w:b/>
              </w:rPr>
              <w:t>服务内容</w:t>
            </w:r>
          </w:p>
        </w:tc>
        <w:tc>
          <w:tcPr>
            <w:tcW w:w="1829" w:type="dxa"/>
            <w:tcBorders>
              <w:top w:val="single" w:sz="4" w:space="0" w:color="auto"/>
              <w:left w:val="nil"/>
              <w:bottom w:val="single" w:sz="4" w:space="0" w:color="auto"/>
              <w:right w:val="single" w:sz="4" w:space="0" w:color="auto"/>
            </w:tcBorders>
            <w:vAlign w:val="center"/>
          </w:tcPr>
          <w:p w14:paraId="661E006E" w14:textId="77777777" w:rsidR="001C409C" w:rsidRDefault="00000000">
            <w:pPr>
              <w:adjustRightInd w:val="0"/>
              <w:snapToGrid w:val="0"/>
              <w:spacing w:line="360" w:lineRule="exact"/>
              <w:jc w:val="center"/>
              <w:rPr>
                <w:rFonts w:ascii="宋体" w:hAnsi="宋体"/>
                <w:b/>
                <w:kern w:val="0"/>
              </w:rPr>
            </w:pPr>
            <w:r>
              <w:rPr>
                <w:rFonts w:ascii="宋体" w:hAnsi="宋体" w:hint="eastAsia"/>
                <w:b/>
              </w:rPr>
              <w:t>服务时间</w:t>
            </w:r>
          </w:p>
        </w:tc>
      </w:tr>
      <w:tr w:rsidR="007720DA" w14:paraId="2B100989"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2432FD4F" w14:textId="77777777" w:rsidR="007720DA" w:rsidRDefault="007720DA" w:rsidP="007720DA">
            <w:pPr>
              <w:jc w:val="center"/>
              <w:rPr>
                <w:rFonts w:ascii="宋体" w:hAnsi="宋体"/>
                <w:bCs/>
              </w:rPr>
            </w:pPr>
            <w:r>
              <w:rPr>
                <w:rFonts w:ascii="宋体" w:hAnsi="宋体" w:hint="eastAsia"/>
                <w:bCs/>
              </w:rPr>
              <w:t>1</w:t>
            </w:r>
          </w:p>
        </w:tc>
        <w:tc>
          <w:tcPr>
            <w:tcW w:w="1701" w:type="dxa"/>
            <w:tcBorders>
              <w:top w:val="single" w:sz="4" w:space="0" w:color="auto"/>
              <w:left w:val="nil"/>
              <w:bottom w:val="single" w:sz="4" w:space="0" w:color="auto"/>
              <w:right w:val="single" w:sz="4" w:space="0" w:color="auto"/>
            </w:tcBorders>
            <w:vAlign w:val="center"/>
          </w:tcPr>
          <w:p w14:paraId="532C8622" w14:textId="5FDC7CEC" w:rsidR="007720DA" w:rsidRDefault="007720DA" w:rsidP="007720DA">
            <w:pPr>
              <w:widowControl/>
              <w:jc w:val="center"/>
              <w:rPr>
                <w:rFonts w:ascii="宋体" w:hAnsi="宋体"/>
                <w:kern w:val="0"/>
              </w:rPr>
            </w:pPr>
            <w:r>
              <w:rPr>
                <w:rFonts w:ascii="宋体" w:hAnsi="宋体" w:hint="eastAsia"/>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6E22964C" w14:textId="28B14F90" w:rsidR="007720DA" w:rsidRDefault="007720DA" w:rsidP="007720DA">
            <w:pPr>
              <w:adjustRightInd w:val="0"/>
              <w:snapToGrid w:val="0"/>
              <w:jc w:val="center"/>
              <w:rPr>
                <w:rFonts w:ascii="宋体" w:hAnsi="宋体"/>
              </w:rPr>
            </w:pPr>
            <w:r>
              <w:rPr>
                <w:rFonts w:ascii="宋体" w:hAnsi="宋体" w:hint="eastAsia"/>
              </w:rPr>
              <w:t>1项</w:t>
            </w:r>
          </w:p>
        </w:tc>
        <w:tc>
          <w:tcPr>
            <w:tcW w:w="3827" w:type="dxa"/>
            <w:tcBorders>
              <w:top w:val="single" w:sz="4" w:space="0" w:color="auto"/>
              <w:left w:val="nil"/>
              <w:bottom w:val="single" w:sz="4" w:space="0" w:color="auto"/>
              <w:right w:val="single" w:sz="4" w:space="0" w:color="auto"/>
            </w:tcBorders>
            <w:vAlign w:val="center"/>
          </w:tcPr>
          <w:p w14:paraId="3FECDA8B" w14:textId="35461B62" w:rsidR="007720DA" w:rsidRDefault="007720DA" w:rsidP="007720DA">
            <w:pPr>
              <w:pStyle w:val="a7"/>
              <w:rPr>
                <w:rFonts w:ascii="宋体" w:hAnsi="宋体"/>
              </w:rPr>
            </w:pPr>
            <w:r>
              <w:rPr>
                <w:rFonts w:ascii="宋体" w:hAnsi="宋体" w:hint="eastAsia"/>
              </w:rPr>
              <w:t>投资咨询评估服务（农、林业和水利工程：农业、林业、水利）</w:t>
            </w:r>
          </w:p>
        </w:tc>
        <w:tc>
          <w:tcPr>
            <w:tcW w:w="1829" w:type="dxa"/>
            <w:tcBorders>
              <w:top w:val="single" w:sz="4" w:space="0" w:color="auto"/>
              <w:left w:val="nil"/>
              <w:bottom w:val="single" w:sz="4" w:space="0" w:color="auto"/>
              <w:right w:val="single" w:sz="4" w:space="0" w:color="auto"/>
            </w:tcBorders>
            <w:vAlign w:val="center"/>
          </w:tcPr>
          <w:p w14:paraId="7C88E6ED" w14:textId="5D9550CC" w:rsidR="007720DA" w:rsidRDefault="007720DA" w:rsidP="007720DA">
            <w:pPr>
              <w:adjustRightInd w:val="0"/>
              <w:snapToGrid w:val="0"/>
              <w:spacing w:line="360" w:lineRule="exact"/>
              <w:jc w:val="center"/>
              <w:rPr>
                <w:rFonts w:ascii="宋体" w:hAnsi="宋体"/>
                <w:kern w:val="0"/>
              </w:rPr>
            </w:pPr>
            <w:r>
              <w:rPr>
                <w:rFonts w:ascii="宋体" w:hAnsi="宋体" w:hint="eastAsia"/>
                <w:kern w:val="0"/>
              </w:rPr>
              <w:t>2年</w:t>
            </w:r>
          </w:p>
        </w:tc>
      </w:tr>
      <w:tr w:rsidR="007720DA" w14:paraId="1D951582"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214A94ED" w14:textId="77777777" w:rsidR="007720DA" w:rsidRDefault="007720DA" w:rsidP="007720DA">
            <w:pPr>
              <w:jc w:val="center"/>
              <w:rPr>
                <w:rFonts w:ascii="宋体" w:hAnsi="宋体"/>
                <w:bCs/>
              </w:rPr>
            </w:pPr>
            <w:r>
              <w:rPr>
                <w:rFonts w:ascii="宋体" w:hAnsi="宋体" w:hint="eastAsia"/>
                <w:bCs/>
              </w:rPr>
              <w:t>2</w:t>
            </w:r>
          </w:p>
        </w:tc>
        <w:tc>
          <w:tcPr>
            <w:tcW w:w="1701" w:type="dxa"/>
            <w:tcBorders>
              <w:top w:val="single" w:sz="4" w:space="0" w:color="auto"/>
              <w:left w:val="nil"/>
              <w:bottom w:val="single" w:sz="4" w:space="0" w:color="auto"/>
              <w:right w:val="single" w:sz="4" w:space="0" w:color="auto"/>
            </w:tcBorders>
            <w:vAlign w:val="center"/>
          </w:tcPr>
          <w:p w14:paraId="45401EDD" w14:textId="444985EA" w:rsidR="007720DA" w:rsidRDefault="007720DA" w:rsidP="007720DA">
            <w:pPr>
              <w:widowControl/>
              <w:jc w:val="center"/>
              <w:rPr>
                <w:rFonts w:ascii="宋体" w:hAnsi="宋体"/>
                <w:kern w:val="0"/>
              </w:rPr>
            </w:pPr>
            <w:r>
              <w:rPr>
                <w:rFonts w:ascii="宋体" w:hAnsi="宋体" w:hint="eastAsia"/>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47ECEB29" w14:textId="53A339BF" w:rsidR="007720DA" w:rsidRDefault="007720DA" w:rsidP="007720DA">
            <w:pPr>
              <w:adjustRightInd w:val="0"/>
              <w:snapToGrid w:val="0"/>
              <w:jc w:val="center"/>
              <w:rPr>
                <w:rFonts w:ascii="宋体" w:hAnsi="宋体"/>
              </w:rPr>
            </w:pPr>
            <w:r>
              <w:rPr>
                <w:rFonts w:ascii="宋体" w:hAnsi="宋体" w:hint="eastAsia"/>
              </w:rPr>
              <w:t>1项</w:t>
            </w:r>
          </w:p>
        </w:tc>
        <w:tc>
          <w:tcPr>
            <w:tcW w:w="3827" w:type="dxa"/>
            <w:tcBorders>
              <w:top w:val="single" w:sz="4" w:space="0" w:color="auto"/>
              <w:left w:val="nil"/>
              <w:bottom w:val="single" w:sz="4" w:space="0" w:color="auto"/>
              <w:right w:val="single" w:sz="4" w:space="0" w:color="auto"/>
            </w:tcBorders>
            <w:vAlign w:val="center"/>
          </w:tcPr>
          <w:p w14:paraId="67066CCB" w14:textId="37EB4920" w:rsidR="007720DA" w:rsidRDefault="007720DA" w:rsidP="007720DA">
            <w:pPr>
              <w:pStyle w:val="a7"/>
              <w:rPr>
                <w:rFonts w:ascii="宋体" w:hAnsi="宋体"/>
              </w:rPr>
            </w:pPr>
            <w:r>
              <w:rPr>
                <w:rFonts w:ascii="宋体" w:hAnsi="宋体" w:hint="eastAsia"/>
              </w:rPr>
              <w:t>投资咨询评估服务【能源工程：电力（含火电、水电、核电、新能源）、煤炭、石油天然气（含油气输送管网、接收存储设施）】</w:t>
            </w:r>
          </w:p>
        </w:tc>
        <w:tc>
          <w:tcPr>
            <w:tcW w:w="1829" w:type="dxa"/>
            <w:tcBorders>
              <w:top w:val="single" w:sz="4" w:space="0" w:color="auto"/>
              <w:left w:val="nil"/>
              <w:bottom w:val="single" w:sz="4" w:space="0" w:color="auto"/>
              <w:right w:val="single" w:sz="4" w:space="0" w:color="auto"/>
            </w:tcBorders>
            <w:vAlign w:val="center"/>
          </w:tcPr>
          <w:p w14:paraId="7C888CF9" w14:textId="58612A50" w:rsidR="007720DA" w:rsidRDefault="007720DA" w:rsidP="007720DA">
            <w:pPr>
              <w:adjustRightInd w:val="0"/>
              <w:snapToGrid w:val="0"/>
              <w:spacing w:line="360" w:lineRule="exact"/>
              <w:jc w:val="center"/>
              <w:rPr>
                <w:rFonts w:ascii="宋体" w:hAnsi="宋体"/>
                <w:kern w:val="0"/>
              </w:rPr>
            </w:pPr>
            <w:r>
              <w:rPr>
                <w:rFonts w:ascii="宋体" w:hAnsi="宋体" w:hint="eastAsia"/>
                <w:kern w:val="0"/>
              </w:rPr>
              <w:t>2年</w:t>
            </w:r>
          </w:p>
        </w:tc>
      </w:tr>
      <w:tr w:rsidR="007720DA" w14:paraId="2AD3EB3E"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66E92D" w14:textId="77777777" w:rsidR="007720DA" w:rsidRDefault="007720DA" w:rsidP="007720DA">
            <w:pPr>
              <w:jc w:val="center"/>
              <w:rPr>
                <w:rFonts w:ascii="宋体" w:hAnsi="宋体"/>
                <w:bCs/>
              </w:rPr>
            </w:pPr>
            <w:r>
              <w:rPr>
                <w:rFonts w:ascii="宋体" w:hAnsi="宋体" w:hint="eastAsia"/>
                <w:bCs/>
              </w:rPr>
              <w:t>3</w:t>
            </w:r>
          </w:p>
        </w:tc>
        <w:tc>
          <w:tcPr>
            <w:tcW w:w="1701" w:type="dxa"/>
            <w:tcBorders>
              <w:top w:val="single" w:sz="4" w:space="0" w:color="auto"/>
              <w:left w:val="nil"/>
              <w:bottom w:val="single" w:sz="4" w:space="0" w:color="auto"/>
              <w:right w:val="single" w:sz="4" w:space="0" w:color="auto"/>
            </w:tcBorders>
            <w:vAlign w:val="center"/>
          </w:tcPr>
          <w:p w14:paraId="360C5218" w14:textId="22A1292A" w:rsidR="007720DA" w:rsidRDefault="007720DA" w:rsidP="007720DA">
            <w:pPr>
              <w:widowControl/>
              <w:jc w:val="center"/>
              <w:rPr>
                <w:rFonts w:ascii="宋体" w:hAnsi="宋体"/>
                <w:kern w:val="0"/>
              </w:rPr>
            </w:pPr>
            <w:r>
              <w:rPr>
                <w:rFonts w:ascii="宋体" w:hAnsi="宋体" w:hint="eastAsia"/>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11B6282E" w14:textId="1BB4EB87" w:rsidR="007720DA" w:rsidRDefault="007720DA" w:rsidP="007720DA">
            <w:pPr>
              <w:adjustRightInd w:val="0"/>
              <w:snapToGrid w:val="0"/>
              <w:jc w:val="center"/>
              <w:rPr>
                <w:rFonts w:ascii="宋体" w:hAnsi="宋体"/>
              </w:rPr>
            </w:pPr>
            <w:r>
              <w:rPr>
                <w:rFonts w:ascii="宋体" w:hAnsi="宋体" w:hint="eastAsia"/>
              </w:rPr>
              <w:t>1项</w:t>
            </w:r>
          </w:p>
        </w:tc>
        <w:tc>
          <w:tcPr>
            <w:tcW w:w="3827" w:type="dxa"/>
            <w:tcBorders>
              <w:top w:val="single" w:sz="4" w:space="0" w:color="auto"/>
              <w:left w:val="nil"/>
              <w:bottom w:val="single" w:sz="4" w:space="0" w:color="auto"/>
              <w:right w:val="single" w:sz="4" w:space="0" w:color="auto"/>
            </w:tcBorders>
            <w:vAlign w:val="center"/>
          </w:tcPr>
          <w:p w14:paraId="14302ECD" w14:textId="06BC6786" w:rsidR="007720DA" w:rsidRDefault="007720DA" w:rsidP="007720DA">
            <w:pPr>
              <w:pStyle w:val="a7"/>
              <w:rPr>
                <w:rFonts w:ascii="宋体" w:hAnsi="宋体"/>
              </w:rPr>
            </w:pPr>
            <w:r>
              <w:rPr>
                <w:rFonts w:ascii="宋体" w:hAnsi="宋体" w:hint="eastAsia"/>
              </w:rPr>
              <w:t>投资咨询评估服务【交通（公路、</w:t>
            </w:r>
            <w:r w:rsidRPr="00D12913">
              <w:rPr>
                <w:rFonts w:ascii="宋体" w:hAnsi="宋体" w:hint="eastAsia"/>
              </w:rPr>
              <w:t>铁路</w:t>
            </w:r>
            <w:r>
              <w:rPr>
                <w:rFonts w:ascii="宋体" w:hAnsi="宋体" w:hint="eastAsia"/>
              </w:rPr>
              <w:t>、</w:t>
            </w:r>
            <w:r w:rsidRPr="00D12913">
              <w:rPr>
                <w:rFonts w:ascii="宋体" w:hAnsi="宋体" w:hint="eastAsia"/>
              </w:rPr>
              <w:t>民航</w:t>
            </w:r>
            <w:r>
              <w:rPr>
                <w:rFonts w:ascii="宋体" w:hAnsi="宋体" w:hint="eastAsia"/>
              </w:rPr>
              <w:t>、</w:t>
            </w:r>
            <w:r w:rsidRPr="00D12913">
              <w:rPr>
                <w:rFonts w:ascii="宋体" w:hAnsi="宋体" w:hint="eastAsia"/>
              </w:rPr>
              <w:t>水运</w:t>
            </w:r>
            <w:r>
              <w:rPr>
                <w:rFonts w:ascii="宋体" w:hAnsi="宋体" w:hint="eastAsia"/>
              </w:rPr>
              <w:t>）：公路（含公路桥梁、隧道）、</w:t>
            </w:r>
            <w:r w:rsidRPr="00D12913">
              <w:rPr>
                <w:rFonts w:ascii="宋体" w:hAnsi="宋体" w:hint="eastAsia"/>
              </w:rPr>
              <w:t>铁路（含铁路桥梁、隧道）、城市轨道交通</w:t>
            </w:r>
            <w:r>
              <w:rPr>
                <w:rFonts w:ascii="宋体" w:hAnsi="宋体" w:hint="eastAsia"/>
              </w:rPr>
              <w:t>、</w:t>
            </w:r>
            <w:r w:rsidRPr="00D12913">
              <w:rPr>
                <w:rFonts w:ascii="宋体" w:hAnsi="宋体" w:hint="eastAsia"/>
              </w:rPr>
              <w:t>民航</w:t>
            </w:r>
            <w:r>
              <w:rPr>
                <w:rFonts w:ascii="宋体" w:hAnsi="宋体" w:hint="eastAsia"/>
              </w:rPr>
              <w:t>、</w:t>
            </w:r>
            <w:r w:rsidRPr="00D12913">
              <w:rPr>
                <w:rFonts w:ascii="宋体" w:hAnsi="宋体" w:hint="eastAsia"/>
              </w:rPr>
              <w:t>水运（含泊位、码头、通航建筑物）</w:t>
            </w:r>
            <w:r>
              <w:rPr>
                <w:rFonts w:ascii="宋体" w:hAnsi="宋体" w:hint="eastAsia"/>
              </w:rPr>
              <w:t>】</w:t>
            </w:r>
          </w:p>
        </w:tc>
        <w:tc>
          <w:tcPr>
            <w:tcW w:w="1829" w:type="dxa"/>
            <w:tcBorders>
              <w:top w:val="single" w:sz="4" w:space="0" w:color="auto"/>
              <w:left w:val="nil"/>
              <w:bottom w:val="single" w:sz="4" w:space="0" w:color="auto"/>
              <w:right w:val="single" w:sz="4" w:space="0" w:color="auto"/>
            </w:tcBorders>
            <w:vAlign w:val="center"/>
          </w:tcPr>
          <w:p w14:paraId="178029E5" w14:textId="04DC2C1E" w:rsidR="007720DA" w:rsidRDefault="007720DA" w:rsidP="007720DA">
            <w:pPr>
              <w:adjustRightInd w:val="0"/>
              <w:snapToGrid w:val="0"/>
              <w:spacing w:line="360" w:lineRule="exact"/>
              <w:jc w:val="center"/>
              <w:rPr>
                <w:rFonts w:ascii="宋体" w:hAnsi="宋体"/>
                <w:kern w:val="0"/>
              </w:rPr>
            </w:pPr>
            <w:r>
              <w:rPr>
                <w:rFonts w:ascii="宋体" w:hAnsi="宋体" w:hint="eastAsia"/>
                <w:kern w:val="0"/>
              </w:rPr>
              <w:t>2年</w:t>
            </w:r>
          </w:p>
        </w:tc>
      </w:tr>
      <w:tr w:rsidR="007720DA" w14:paraId="4AEA8D43"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1EF47414" w14:textId="77777777" w:rsidR="007720DA" w:rsidRDefault="007720DA" w:rsidP="007720DA">
            <w:pPr>
              <w:jc w:val="center"/>
              <w:rPr>
                <w:rFonts w:ascii="宋体" w:hAnsi="宋体"/>
                <w:bCs/>
              </w:rPr>
            </w:pPr>
            <w:r>
              <w:rPr>
                <w:rFonts w:ascii="宋体" w:hAnsi="宋体" w:hint="eastAsia"/>
                <w:bCs/>
              </w:rPr>
              <w:t>4</w:t>
            </w:r>
          </w:p>
        </w:tc>
        <w:tc>
          <w:tcPr>
            <w:tcW w:w="1701" w:type="dxa"/>
            <w:tcBorders>
              <w:top w:val="single" w:sz="4" w:space="0" w:color="auto"/>
              <w:left w:val="nil"/>
              <w:bottom w:val="single" w:sz="4" w:space="0" w:color="auto"/>
              <w:right w:val="single" w:sz="4" w:space="0" w:color="auto"/>
            </w:tcBorders>
            <w:vAlign w:val="center"/>
          </w:tcPr>
          <w:p w14:paraId="2315F2D7" w14:textId="0D95235D" w:rsidR="007720DA" w:rsidRDefault="007720DA" w:rsidP="007720DA">
            <w:pPr>
              <w:widowControl/>
              <w:jc w:val="center"/>
              <w:rPr>
                <w:rFonts w:ascii="宋体" w:hAnsi="宋体"/>
                <w:kern w:val="0"/>
              </w:rPr>
            </w:pPr>
            <w:r>
              <w:rPr>
                <w:rFonts w:ascii="宋体" w:hAnsi="宋体"/>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1C11F833" w14:textId="2D7A5D8F" w:rsidR="007720DA" w:rsidRDefault="007720DA" w:rsidP="007720DA">
            <w:pPr>
              <w:adjustRightInd w:val="0"/>
              <w:snapToGrid w:val="0"/>
              <w:jc w:val="center"/>
              <w:rPr>
                <w:rFonts w:ascii="宋体" w:hAnsi="宋体"/>
              </w:rPr>
            </w:pPr>
            <w:r>
              <w:rPr>
                <w:rFonts w:ascii="宋体" w:hAnsi="宋体"/>
              </w:rPr>
              <w:t>1项</w:t>
            </w:r>
          </w:p>
        </w:tc>
        <w:tc>
          <w:tcPr>
            <w:tcW w:w="3827" w:type="dxa"/>
            <w:tcBorders>
              <w:top w:val="single" w:sz="4" w:space="0" w:color="auto"/>
              <w:left w:val="nil"/>
              <w:bottom w:val="single" w:sz="4" w:space="0" w:color="auto"/>
              <w:right w:val="single" w:sz="4" w:space="0" w:color="auto"/>
            </w:tcBorders>
            <w:vAlign w:val="center"/>
          </w:tcPr>
          <w:p w14:paraId="786B8B0D" w14:textId="4A640852" w:rsidR="007720DA" w:rsidRDefault="007720DA" w:rsidP="007720DA">
            <w:pPr>
              <w:pStyle w:val="a7"/>
              <w:rPr>
                <w:rFonts w:ascii="宋体" w:hAnsi="宋体"/>
              </w:rPr>
            </w:pPr>
            <w:r>
              <w:rPr>
                <w:rFonts w:ascii="宋体" w:hAnsi="宋体" w:hint="eastAsia"/>
              </w:rPr>
              <w:t>投资咨询评估服务（建筑工程：建筑、建材）</w:t>
            </w:r>
          </w:p>
        </w:tc>
        <w:tc>
          <w:tcPr>
            <w:tcW w:w="1829" w:type="dxa"/>
            <w:tcBorders>
              <w:top w:val="single" w:sz="4" w:space="0" w:color="auto"/>
              <w:left w:val="nil"/>
              <w:bottom w:val="single" w:sz="4" w:space="0" w:color="auto"/>
              <w:right w:val="single" w:sz="4" w:space="0" w:color="auto"/>
            </w:tcBorders>
            <w:vAlign w:val="center"/>
          </w:tcPr>
          <w:p w14:paraId="50C25959" w14:textId="7AA015AA" w:rsidR="007720DA" w:rsidRDefault="007720DA" w:rsidP="007720DA">
            <w:pPr>
              <w:adjustRightInd w:val="0"/>
              <w:snapToGrid w:val="0"/>
              <w:spacing w:line="360" w:lineRule="exact"/>
              <w:jc w:val="center"/>
              <w:rPr>
                <w:rFonts w:ascii="宋体" w:hAnsi="宋体"/>
                <w:kern w:val="0"/>
              </w:rPr>
            </w:pPr>
            <w:r>
              <w:rPr>
                <w:rFonts w:ascii="宋体" w:hAnsi="宋体"/>
                <w:kern w:val="0"/>
              </w:rPr>
              <w:t>2年</w:t>
            </w:r>
          </w:p>
        </w:tc>
      </w:tr>
      <w:tr w:rsidR="007720DA" w14:paraId="358ADA3A"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233A2CB1" w14:textId="77777777" w:rsidR="007720DA" w:rsidRDefault="007720DA" w:rsidP="007720DA">
            <w:pPr>
              <w:jc w:val="center"/>
              <w:rPr>
                <w:rFonts w:ascii="宋体" w:hAnsi="宋体"/>
                <w:bCs/>
              </w:rPr>
            </w:pPr>
            <w:r>
              <w:rPr>
                <w:rFonts w:ascii="宋体" w:hAnsi="宋体" w:hint="eastAsia"/>
                <w:bCs/>
              </w:rPr>
              <w:t>5</w:t>
            </w:r>
          </w:p>
        </w:tc>
        <w:tc>
          <w:tcPr>
            <w:tcW w:w="1701" w:type="dxa"/>
            <w:tcBorders>
              <w:top w:val="single" w:sz="4" w:space="0" w:color="auto"/>
              <w:left w:val="nil"/>
              <w:bottom w:val="single" w:sz="4" w:space="0" w:color="auto"/>
              <w:right w:val="single" w:sz="4" w:space="0" w:color="auto"/>
            </w:tcBorders>
            <w:vAlign w:val="center"/>
          </w:tcPr>
          <w:p w14:paraId="09D1449E" w14:textId="6A6C1FD4" w:rsidR="007720DA" w:rsidRDefault="007720DA" w:rsidP="007720DA">
            <w:pPr>
              <w:widowControl/>
              <w:jc w:val="center"/>
              <w:rPr>
                <w:rFonts w:ascii="宋体" w:hAnsi="宋体"/>
                <w:kern w:val="0"/>
              </w:rPr>
            </w:pPr>
            <w:r>
              <w:rPr>
                <w:rFonts w:ascii="宋体" w:hAnsi="宋体"/>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3C420B5C" w14:textId="510DF8A2" w:rsidR="007720DA" w:rsidRDefault="007720DA" w:rsidP="007720DA">
            <w:pPr>
              <w:adjustRightInd w:val="0"/>
              <w:snapToGrid w:val="0"/>
              <w:jc w:val="center"/>
              <w:rPr>
                <w:rFonts w:ascii="宋体" w:hAnsi="宋体"/>
              </w:rPr>
            </w:pPr>
            <w:r>
              <w:rPr>
                <w:rFonts w:ascii="宋体" w:hAnsi="宋体"/>
              </w:rPr>
              <w:t>1项</w:t>
            </w:r>
          </w:p>
        </w:tc>
        <w:tc>
          <w:tcPr>
            <w:tcW w:w="3827" w:type="dxa"/>
            <w:tcBorders>
              <w:top w:val="single" w:sz="4" w:space="0" w:color="auto"/>
              <w:left w:val="nil"/>
              <w:bottom w:val="single" w:sz="4" w:space="0" w:color="auto"/>
              <w:right w:val="single" w:sz="4" w:space="0" w:color="auto"/>
            </w:tcBorders>
            <w:vAlign w:val="center"/>
          </w:tcPr>
          <w:p w14:paraId="4CBA9779" w14:textId="200838EB" w:rsidR="007720DA" w:rsidRDefault="007720DA" w:rsidP="007720DA">
            <w:pPr>
              <w:pStyle w:val="a7"/>
              <w:rPr>
                <w:rFonts w:ascii="宋体" w:hAnsi="宋体"/>
              </w:rPr>
            </w:pPr>
            <w:r>
              <w:rPr>
                <w:rFonts w:ascii="宋体" w:hAnsi="宋体" w:hint="eastAsia"/>
              </w:rPr>
              <w:t>投资咨询评估服务（市政工程：市政公用工程）</w:t>
            </w:r>
          </w:p>
        </w:tc>
        <w:tc>
          <w:tcPr>
            <w:tcW w:w="1829" w:type="dxa"/>
            <w:tcBorders>
              <w:top w:val="single" w:sz="4" w:space="0" w:color="auto"/>
              <w:left w:val="nil"/>
              <w:bottom w:val="single" w:sz="4" w:space="0" w:color="auto"/>
              <w:right w:val="single" w:sz="4" w:space="0" w:color="auto"/>
            </w:tcBorders>
            <w:vAlign w:val="center"/>
          </w:tcPr>
          <w:p w14:paraId="2D51C8A3" w14:textId="767C4F95" w:rsidR="007720DA" w:rsidRDefault="007720DA" w:rsidP="007720DA">
            <w:pPr>
              <w:adjustRightInd w:val="0"/>
              <w:snapToGrid w:val="0"/>
              <w:spacing w:line="360" w:lineRule="exact"/>
              <w:jc w:val="center"/>
              <w:rPr>
                <w:rFonts w:ascii="宋体" w:hAnsi="宋体"/>
                <w:kern w:val="0"/>
              </w:rPr>
            </w:pPr>
            <w:r>
              <w:rPr>
                <w:rFonts w:ascii="宋体" w:hAnsi="宋体"/>
                <w:kern w:val="0"/>
              </w:rPr>
              <w:t>2年</w:t>
            </w:r>
          </w:p>
        </w:tc>
      </w:tr>
      <w:tr w:rsidR="007720DA" w14:paraId="7A5D15AC" w14:textId="77777777">
        <w:trPr>
          <w:trHeight w:val="1131"/>
          <w:jc w:val="center"/>
        </w:trPr>
        <w:tc>
          <w:tcPr>
            <w:tcW w:w="704" w:type="dxa"/>
            <w:tcBorders>
              <w:top w:val="single" w:sz="4" w:space="0" w:color="auto"/>
              <w:left w:val="single" w:sz="4" w:space="0" w:color="auto"/>
              <w:bottom w:val="single" w:sz="4" w:space="0" w:color="auto"/>
              <w:right w:val="single" w:sz="4" w:space="0" w:color="auto"/>
            </w:tcBorders>
            <w:vAlign w:val="center"/>
          </w:tcPr>
          <w:p w14:paraId="2AE2A1B6" w14:textId="77777777" w:rsidR="007720DA" w:rsidRDefault="007720DA" w:rsidP="007720DA">
            <w:pPr>
              <w:jc w:val="center"/>
              <w:rPr>
                <w:rFonts w:ascii="宋体" w:hAnsi="宋体"/>
                <w:bCs/>
              </w:rPr>
            </w:pPr>
            <w:r>
              <w:rPr>
                <w:rFonts w:ascii="宋体" w:hAnsi="宋体" w:hint="eastAsia"/>
                <w:bCs/>
              </w:rPr>
              <w:lastRenderedPageBreak/>
              <w:t>6</w:t>
            </w:r>
          </w:p>
        </w:tc>
        <w:tc>
          <w:tcPr>
            <w:tcW w:w="1701" w:type="dxa"/>
            <w:tcBorders>
              <w:top w:val="single" w:sz="4" w:space="0" w:color="auto"/>
              <w:left w:val="nil"/>
              <w:bottom w:val="single" w:sz="4" w:space="0" w:color="auto"/>
              <w:right w:val="single" w:sz="4" w:space="0" w:color="auto"/>
            </w:tcBorders>
            <w:vAlign w:val="center"/>
          </w:tcPr>
          <w:p w14:paraId="53629743" w14:textId="1A05FA85" w:rsidR="007720DA" w:rsidRDefault="007720DA" w:rsidP="007720DA">
            <w:pPr>
              <w:widowControl/>
              <w:jc w:val="center"/>
              <w:rPr>
                <w:rFonts w:ascii="宋体" w:hAnsi="宋体"/>
                <w:kern w:val="0"/>
              </w:rPr>
            </w:pPr>
            <w:r>
              <w:rPr>
                <w:rFonts w:ascii="宋体" w:hAnsi="宋体"/>
                <w:kern w:val="0"/>
              </w:rPr>
              <w:t>柳州市发展和改革委员会投资咨询评估框架协议</w:t>
            </w:r>
          </w:p>
        </w:tc>
        <w:tc>
          <w:tcPr>
            <w:tcW w:w="851" w:type="dxa"/>
            <w:tcBorders>
              <w:top w:val="single" w:sz="4" w:space="0" w:color="auto"/>
              <w:left w:val="nil"/>
              <w:bottom w:val="single" w:sz="4" w:space="0" w:color="auto"/>
              <w:right w:val="single" w:sz="4" w:space="0" w:color="auto"/>
            </w:tcBorders>
            <w:vAlign w:val="center"/>
          </w:tcPr>
          <w:p w14:paraId="0851BE82" w14:textId="72688FAA" w:rsidR="007720DA" w:rsidRDefault="007720DA" w:rsidP="007720DA">
            <w:pPr>
              <w:adjustRightInd w:val="0"/>
              <w:snapToGrid w:val="0"/>
              <w:jc w:val="center"/>
              <w:rPr>
                <w:rFonts w:ascii="宋体" w:hAnsi="宋体"/>
              </w:rPr>
            </w:pPr>
            <w:r>
              <w:rPr>
                <w:rFonts w:ascii="宋体" w:hAnsi="宋体"/>
              </w:rPr>
              <w:t>1项</w:t>
            </w:r>
          </w:p>
        </w:tc>
        <w:tc>
          <w:tcPr>
            <w:tcW w:w="3827" w:type="dxa"/>
            <w:tcBorders>
              <w:top w:val="single" w:sz="4" w:space="0" w:color="auto"/>
              <w:left w:val="nil"/>
              <w:bottom w:val="single" w:sz="4" w:space="0" w:color="auto"/>
              <w:right w:val="single" w:sz="4" w:space="0" w:color="auto"/>
            </w:tcBorders>
            <w:vAlign w:val="center"/>
          </w:tcPr>
          <w:p w14:paraId="43063A8C" w14:textId="305C544F" w:rsidR="007720DA" w:rsidRDefault="007720DA" w:rsidP="007720DA">
            <w:pPr>
              <w:pStyle w:val="a7"/>
              <w:rPr>
                <w:rFonts w:ascii="宋体" w:hAnsi="宋体"/>
              </w:rPr>
            </w:pPr>
            <w:r>
              <w:rPr>
                <w:rFonts w:ascii="宋体" w:hAnsi="宋体" w:hint="eastAsia"/>
              </w:rPr>
              <w:t>投资咨询评估服务（环境工程：生态建设和环境工程）</w:t>
            </w:r>
          </w:p>
        </w:tc>
        <w:tc>
          <w:tcPr>
            <w:tcW w:w="1829" w:type="dxa"/>
            <w:tcBorders>
              <w:top w:val="single" w:sz="4" w:space="0" w:color="auto"/>
              <w:left w:val="nil"/>
              <w:bottom w:val="single" w:sz="4" w:space="0" w:color="auto"/>
              <w:right w:val="single" w:sz="4" w:space="0" w:color="auto"/>
            </w:tcBorders>
            <w:vAlign w:val="center"/>
          </w:tcPr>
          <w:p w14:paraId="6100E4F9" w14:textId="611B35BC" w:rsidR="007720DA" w:rsidRDefault="007720DA" w:rsidP="007720DA">
            <w:pPr>
              <w:adjustRightInd w:val="0"/>
              <w:snapToGrid w:val="0"/>
              <w:spacing w:line="360" w:lineRule="exact"/>
              <w:jc w:val="center"/>
              <w:rPr>
                <w:rFonts w:ascii="宋体" w:hAnsi="宋体"/>
                <w:kern w:val="0"/>
              </w:rPr>
            </w:pPr>
            <w:r>
              <w:rPr>
                <w:rFonts w:ascii="宋体" w:hAnsi="宋体"/>
                <w:kern w:val="0"/>
              </w:rPr>
              <w:t>2年</w:t>
            </w:r>
          </w:p>
        </w:tc>
      </w:tr>
    </w:tbl>
    <w:p w14:paraId="1D35E825" w14:textId="77777777" w:rsidR="001C409C" w:rsidRDefault="00000000">
      <w:pPr>
        <w:pStyle w:val="2"/>
        <w:rPr>
          <w:szCs w:val="30"/>
        </w:rPr>
      </w:pPr>
      <w:bookmarkStart w:id="2" w:name="_Toc8052"/>
      <w:bookmarkStart w:id="3" w:name="_Toc24653"/>
      <w:bookmarkStart w:id="4" w:name="_Toc26602"/>
      <w:r>
        <w:rPr>
          <w:rFonts w:hint="eastAsia"/>
          <w:szCs w:val="30"/>
        </w:rPr>
        <w:t>二、调查内容</w:t>
      </w:r>
    </w:p>
    <w:p w14:paraId="38178C03" w14:textId="77777777" w:rsidR="001C409C" w:rsidRDefault="00000000">
      <w:pPr>
        <w:pStyle w:val="3"/>
        <w:rPr>
          <w:szCs w:val="28"/>
        </w:rPr>
      </w:pPr>
      <w:r>
        <w:rPr>
          <w:rFonts w:hint="eastAsia"/>
          <w:szCs w:val="28"/>
        </w:rPr>
        <w:t>1</w:t>
      </w:r>
      <w:r>
        <w:rPr>
          <w:rFonts w:hint="eastAsia"/>
          <w:szCs w:val="28"/>
        </w:rPr>
        <w:t>、问卷邀请函</w:t>
      </w:r>
    </w:p>
    <w:p w14:paraId="7A632E3F" w14:textId="254BEF83" w:rsidR="001C409C" w:rsidRDefault="00000000">
      <w:pPr>
        <w:spacing w:line="360" w:lineRule="auto"/>
        <w:jc w:val="left"/>
        <w:rPr>
          <w:rFonts w:ascii="宋体" w:eastAsia="宋体" w:hAnsi="宋体"/>
          <w:sz w:val="24"/>
          <w:szCs w:val="24"/>
        </w:rPr>
      </w:pPr>
      <w:r>
        <w:rPr>
          <w:rFonts w:ascii="宋体" w:eastAsia="宋体" w:hAnsi="宋体" w:hint="eastAsia"/>
          <w:sz w:val="24"/>
          <w:szCs w:val="24"/>
        </w:rPr>
        <w:t>致：</w:t>
      </w:r>
      <w:r w:rsidR="007720DA" w:rsidRPr="007720DA">
        <w:rPr>
          <w:rFonts w:ascii="宋体" w:eastAsia="宋体" w:hAnsi="宋体" w:hint="eastAsia"/>
          <w:sz w:val="24"/>
          <w:szCs w:val="24"/>
        </w:rPr>
        <w:t>柳州市发展和改革委员会</w:t>
      </w:r>
      <w:r>
        <w:rPr>
          <w:rFonts w:ascii="宋体" w:eastAsia="宋体" w:hAnsi="宋体" w:hint="eastAsia"/>
          <w:sz w:val="24"/>
          <w:szCs w:val="24"/>
        </w:rPr>
        <w:t>：</w:t>
      </w:r>
    </w:p>
    <w:p w14:paraId="49F21AF3" w14:textId="162F065F" w:rsidR="001C409C"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w:t>
      </w:r>
      <w:r w:rsidR="007720DA">
        <w:rPr>
          <w:rFonts w:ascii="宋体" w:eastAsia="宋体" w:hAnsi="宋体" w:hint="eastAsia"/>
          <w:sz w:val="24"/>
          <w:szCs w:val="24"/>
        </w:rPr>
        <w:t>单位</w:t>
      </w:r>
      <w:r>
        <w:rPr>
          <w:rFonts w:ascii="宋体" w:eastAsia="宋体" w:hAnsi="宋体" w:hint="eastAsia"/>
          <w:sz w:val="24"/>
          <w:szCs w:val="24"/>
        </w:rPr>
        <w:t>编制的采购需求调查问卷邀请函，充分知悉并了解了贵</w:t>
      </w:r>
      <w:r w:rsidR="007720DA">
        <w:rPr>
          <w:rFonts w:ascii="宋体" w:eastAsia="宋体" w:hAnsi="宋体" w:hint="eastAsia"/>
          <w:sz w:val="24"/>
          <w:szCs w:val="24"/>
        </w:rPr>
        <w:t>单位</w:t>
      </w:r>
      <w:r>
        <w:rPr>
          <w:rFonts w:ascii="宋体" w:eastAsia="宋体" w:hAnsi="宋体" w:hint="eastAsia"/>
          <w:sz w:val="24"/>
          <w:szCs w:val="24"/>
        </w:rPr>
        <w:t>针对本次采购需求调查内容，我方针对本次调查问卷的建议或者意见都已在本记录中进行了反映。</w:t>
      </w:r>
    </w:p>
    <w:p w14:paraId="6800C40D" w14:textId="77777777" w:rsidR="001C409C"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我方同意贵方无偿采用我方提交的采购需求调查问卷全部或部分内容作为贵方采购需求的内容，并无需承担任何责任。</w:t>
      </w:r>
    </w:p>
    <w:p w14:paraId="006E1685" w14:textId="77777777" w:rsidR="001C409C" w:rsidRDefault="001C409C">
      <w:pPr>
        <w:spacing w:line="360" w:lineRule="auto"/>
        <w:jc w:val="left"/>
        <w:rPr>
          <w:rFonts w:ascii="宋体" w:eastAsia="宋体" w:hAnsi="宋体"/>
          <w:sz w:val="24"/>
          <w:szCs w:val="24"/>
        </w:rPr>
      </w:pPr>
    </w:p>
    <w:p w14:paraId="1A62A018" w14:textId="77777777" w:rsidR="001C409C"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本公司将严格遵守上述事项，并对其真实性负责。</w:t>
      </w:r>
    </w:p>
    <w:p w14:paraId="54A47FE7" w14:textId="77777777" w:rsidR="001C409C" w:rsidRDefault="001C409C">
      <w:pPr>
        <w:spacing w:line="360" w:lineRule="auto"/>
        <w:ind w:firstLineChars="100" w:firstLine="241"/>
        <w:rPr>
          <w:rFonts w:ascii="宋体" w:eastAsia="宋体" w:hAnsi="宋体"/>
          <w:b/>
          <w:bCs/>
          <w:sz w:val="24"/>
          <w:szCs w:val="24"/>
        </w:rPr>
      </w:pPr>
    </w:p>
    <w:p w14:paraId="45CB9553" w14:textId="77777777" w:rsidR="001C409C" w:rsidRDefault="001C409C">
      <w:pPr>
        <w:wordWrap w:val="0"/>
        <w:ind w:firstLineChars="100" w:firstLine="281"/>
        <w:rPr>
          <w:rFonts w:ascii="宋体" w:eastAsia="宋体" w:hAnsi="宋体"/>
          <w:b/>
          <w:bCs/>
          <w:sz w:val="28"/>
          <w:szCs w:val="28"/>
        </w:rPr>
      </w:pPr>
    </w:p>
    <w:p w14:paraId="2E2C6F90" w14:textId="77777777" w:rsidR="001C409C" w:rsidRDefault="00000000">
      <w:pPr>
        <w:spacing w:line="480" w:lineRule="auto"/>
        <w:ind w:right="1205" w:firstLineChars="1900" w:firstLine="4578"/>
        <w:jc w:val="lef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（盖公章）</w:t>
      </w:r>
    </w:p>
    <w:p w14:paraId="79C0BC0E" w14:textId="77777777" w:rsidR="001C409C" w:rsidRDefault="00000000">
      <w:pPr>
        <w:wordWrap w:val="0"/>
        <w:spacing w:line="480" w:lineRule="auto"/>
        <w:ind w:right="1205" w:firstLineChars="1900" w:firstLine="4578"/>
        <w:jc w:val="left"/>
        <w:rPr>
          <w:rFonts w:ascii="宋体" w:eastAsia="宋体" w:hAnsi="宋体"/>
          <w:b/>
          <w:bCs/>
          <w:sz w:val="24"/>
          <w:szCs w:val="24"/>
        </w:rPr>
      </w:pPr>
      <w:r>
        <w:rPr>
          <w:rFonts w:ascii="宋体" w:eastAsia="宋体" w:hAnsi="宋体" w:hint="eastAsia"/>
          <w:b/>
          <w:bCs/>
          <w:sz w:val="24"/>
          <w:szCs w:val="24"/>
        </w:rPr>
        <w:t>联系人：</w:t>
      </w:r>
      <w:r>
        <w:rPr>
          <w:rFonts w:ascii="宋体" w:eastAsia="宋体" w:hAnsi="宋体" w:hint="eastAsia"/>
          <w:b/>
          <w:bCs/>
          <w:sz w:val="24"/>
          <w:szCs w:val="24"/>
          <w:u w:val="single"/>
        </w:rPr>
        <w:t xml:space="preserve">              </w:t>
      </w:r>
    </w:p>
    <w:p w14:paraId="71FB4FA2" w14:textId="77777777" w:rsidR="001C409C" w:rsidRDefault="00000000">
      <w:pPr>
        <w:wordWrap w:val="0"/>
        <w:spacing w:line="480" w:lineRule="auto"/>
        <w:ind w:right="1687" w:firstLineChars="1900" w:firstLine="4578"/>
        <w:jc w:val="left"/>
        <w:rPr>
          <w:rFonts w:ascii="宋体" w:eastAsia="宋体" w:hAnsi="宋体"/>
          <w:b/>
          <w:bCs/>
          <w:sz w:val="24"/>
          <w:szCs w:val="24"/>
        </w:rPr>
      </w:pPr>
      <w:r>
        <w:rPr>
          <w:rFonts w:ascii="宋体" w:eastAsia="宋体" w:hAnsi="宋体" w:hint="eastAsia"/>
          <w:b/>
          <w:bCs/>
          <w:sz w:val="24"/>
          <w:szCs w:val="24"/>
        </w:rPr>
        <w:t>联系电话：</w:t>
      </w:r>
      <w:r>
        <w:rPr>
          <w:rFonts w:ascii="宋体" w:eastAsia="宋体" w:hAnsi="宋体" w:hint="eastAsia"/>
          <w:b/>
          <w:bCs/>
          <w:sz w:val="24"/>
          <w:szCs w:val="24"/>
          <w:u w:val="single"/>
        </w:rPr>
        <w:t xml:space="preserve">              </w:t>
      </w:r>
    </w:p>
    <w:p w14:paraId="512ADF14" w14:textId="0F1FEC79" w:rsidR="001C409C" w:rsidRDefault="00000000">
      <w:pPr>
        <w:wordWrap w:val="0"/>
        <w:spacing w:line="480" w:lineRule="auto"/>
        <w:ind w:left="4620" w:right="844" w:firstLineChars="500" w:firstLine="1205"/>
        <w:rPr>
          <w:rFonts w:ascii="宋体" w:eastAsia="宋体" w:hAnsi="宋体"/>
          <w:b/>
          <w:bCs/>
          <w:sz w:val="24"/>
          <w:szCs w:val="24"/>
        </w:rPr>
      </w:pPr>
      <w:bookmarkStart w:id="5" w:name="_Hlk85126858"/>
      <w:r>
        <w:rPr>
          <w:rFonts w:ascii="宋体" w:eastAsia="宋体" w:hAnsi="宋体" w:hint="eastAsia"/>
          <w:b/>
          <w:bCs/>
          <w:sz w:val="24"/>
          <w:szCs w:val="24"/>
        </w:rPr>
        <w:t>日    期：2</w:t>
      </w:r>
      <w:r>
        <w:rPr>
          <w:rFonts w:ascii="宋体" w:eastAsia="宋体" w:hAnsi="宋体"/>
          <w:b/>
          <w:bCs/>
          <w:sz w:val="24"/>
          <w:szCs w:val="24"/>
        </w:rPr>
        <w:t>02</w:t>
      </w:r>
      <w:r w:rsidR="007720DA">
        <w:rPr>
          <w:rFonts w:ascii="宋体" w:eastAsia="宋体" w:hAnsi="宋体"/>
          <w:b/>
          <w:bCs/>
          <w:sz w:val="24"/>
          <w:szCs w:val="24"/>
        </w:rPr>
        <w:t>3</w:t>
      </w:r>
      <w:r>
        <w:rPr>
          <w:rFonts w:ascii="宋体" w:eastAsia="宋体" w:hAnsi="宋体" w:hint="eastAsia"/>
          <w:b/>
          <w:bCs/>
          <w:sz w:val="24"/>
          <w:szCs w:val="24"/>
        </w:rPr>
        <w:t xml:space="preserve">年 </w:t>
      </w:r>
      <w:r>
        <w:rPr>
          <w:rFonts w:ascii="宋体" w:eastAsia="宋体" w:hAnsi="宋体"/>
          <w:b/>
          <w:bCs/>
          <w:sz w:val="24"/>
          <w:szCs w:val="24"/>
        </w:rPr>
        <w:t xml:space="preserve"> </w:t>
      </w:r>
      <w:r>
        <w:rPr>
          <w:rFonts w:ascii="宋体" w:eastAsia="宋体" w:hAnsi="宋体" w:hint="eastAsia"/>
          <w:b/>
          <w:bCs/>
          <w:sz w:val="24"/>
          <w:szCs w:val="24"/>
        </w:rPr>
        <w:t xml:space="preserve">月 </w:t>
      </w:r>
      <w:r>
        <w:rPr>
          <w:rFonts w:ascii="宋体" w:eastAsia="宋体" w:hAnsi="宋体"/>
          <w:b/>
          <w:bCs/>
          <w:sz w:val="24"/>
          <w:szCs w:val="24"/>
        </w:rPr>
        <w:t xml:space="preserve"> </w:t>
      </w:r>
      <w:r>
        <w:rPr>
          <w:rFonts w:ascii="宋体" w:eastAsia="宋体" w:hAnsi="宋体" w:hint="eastAsia"/>
          <w:b/>
          <w:bCs/>
          <w:sz w:val="24"/>
          <w:szCs w:val="24"/>
        </w:rPr>
        <w:t>日</w:t>
      </w:r>
    </w:p>
    <w:bookmarkEnd w:id="5"/>
    <w:p w14:paraId="74BCEB63" w14:textId="77777777" w:rsidR="001C409C" w:rsidRDefault="00000000">
      <w:pPr>
        <w:widowControl/>
        <w:jc w:val="left"/>
        <w:rPr>
          <w:szCs w:val="20"/>
        </w:rPr>
      </w:pPr>
      <w:r>
        <w:br w:type="page"/>
      </w:r>
    </w:p>
    <w:p w14:paraId="0E9F2F1A" w14:textId="77777777" w:rsidR="001C409C" w:rsidRDefault="00000000">
      <w:pPr>
        <w:pStyle w:val="3"/>
      </w:pPr>
      <w:r>
        <w:rPr>
          <w:rFonts w:hint="eastAsia"/>
        </w:rPr>
        <w:lastRenderedPageBreak/>
        <w:t>2</w:t>
      </w:r>
      <w:r>
        <w:rPr>
          <w:rFonts w:hint="eastAsia"/>
        </w:rPr>
        <w:t>、</w:t>
      </w:r>
      <w:bookmarkEnd w:id="2"/>
      <w:r>
        <w:rPr>
          <w:rFonts w:hint="eastAsia"/>
        </w:rPr>
        <w:t>资料要求</w:t>
      </w:r>
    </w:p>
    <w:p w14:paraId="0BDEAEEC" w14:textId="77777777" w:rsidR="001C409C" w:rsidRDefault="00000000" w:rsidP="007720DA">
      <w:pPr>
        <w:pStyle w:val="a7"/>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营业执照副本复印件加盖公章</w:t>
      </w:r>
    </w:p>
    <w:p w14:paraId="78E9493B" w14:textId="77777777" w:rsidR="001C409C" w:rsidRDefault="00000000" w:rsidP="007720DA">
      <w:pPr>
        <w:pStyle w:val="a7"/>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提供全国投资项目在线审批监管平台备案并列入公示名录的截图（需体现咨询专业类别）。</w:t>
      </w:r>
    </w:p>
    <w:p w14:paraId="28AB50CD" w14:textId="4C015815" w:rsidR="001C409C" w:rsidRDefault="00000000" w:rsidP="007720DA">
      <w:pPr>
        <w:pStyle w:val="a7"/>
        <w:spacing w:line="360" w:lineRule="auto"/>
        <w:rPr>
          <w:rFonts w:ascii="宋体" w:eastAsia="宋体" w:hAnsi="宋体"/>
          <w:sz w:val="24"/>
          <w:szCs w:val="24"/>
        </w:rPr>
      </w:pPr>
      <w:r>
        <w:rPr>
          <w:rFonts w:ascii="宋体" w:eastAsia="宋体" w:hAnsi="宋体" w:hint="eastAsia"/>
          <w:sz w:val="24"/>
          <w:szCs w:val="24"/>
        </w:rPr>
        <w:t>3.参与标项所对应专业的乙级及以上资信等级或具有甲级综合资信等级（包含所参与标项专业）。</w:t>
      </w:r>
    </w:p>
    <w:p w14:paraId="4F477F65" w14:textId="48E74837" w:rsidR="001C409C" w:rsidRDefault="00000000" w:rsidP="007720DA">
      <w:pPr>
        <w:pStyle w:val="a7"/>
        <w:spacing w:line="360" w:lineRule="auto"/>
        <w:rPr>
          <w:rFonts w:ascii="宋体" w:eastAsia="宋体" w:hAnsi="宋体"/>
          <w:sz w:val="24"/>
          <w:szCs w:val="24"/>
        </w:rPr>
      </w:pPr>
      <w:r>
        <w:rPr>
          <w:rFonts w:ascii="宋体" w:eastAsia="宋体" w:hAnsi="宋体" w:hint="eastAsia"/>
          <w:sz w:val="24"/>
          <w:szCs w:val="24"/>
        </w:rPr>
        <w:t>4.供应商近3年完成所参与标项专业的规划以及总投资1亿元以上项目建议书、可行性研究报告、项目申请报告、初步设计的编制，项目建议书、可行性研究报告、项目申请报告、项目资金申请报告、初步设计及规划的评估业绩共计不少于20项（特殊行业除外）。</w:t>
      </w:r>
    </w:p>
    <w:p w14:paraId="04EF2501" w14:textId="77777777" w:rsidR="001C409C" w:rsidRDefault="001C409C">
      <w:pPr>
        <w:pStyle w:val="a7"/>
        <w:rPr>
          <w:rFonts w:ascii="宋体" w:eastAsia="宋体" w:hAnsi="宋体"/>
          <w:sz w:val="24"/>
          <w:szCs w:val="24"/>
        </w:rPr>
      </w:pPr>
    </w:p>
    <w:p w14:paraId="656B4CA3" w14:textId="77777777" w:rsidR="001C409C" w:rsidRDefault="001C409C"/>
    <w:p w14:paraId="6067E8AC" w14:textId="77777777" w:rsidR="001C409C" w:rsidRDefault="001C409C"/>
    <w:p w14:paraId="0D55F810" w14:textId="77777777" w:rsidR="001C409C" w:rsidRDefault="00000000">
      <w:pPr>
        <w:widowControl/>
        <w:jc w:val="left"/>
        <w:rPr>
          <w:szCs w:val="20"/>
        </w:rPr>
      </w:pPr>
      <w:r>
        <w:br w:type="page"/>
      </w:r>
    </w:p>
    <w:p w14:paraId="361A2EAB" w14:textId="77777777" w:rsidR="001C409C" w:rsidRDefault="00000000">
      <w:pPr>
        <w:pStyle w:val="3"/>
      </w:pPr>
      <w:bookmarkStart w:id="6" w:name="_Toc24690"/>
      <w:bookmarkEnd w:id="3"/>
      <w:bookmarkEnd w:id="4"/>
      <w:r>
        <w:rPr>
          <w:rFonts w:hint="eastAsia"/>
        </w:rPr>
        <w:lastRenderedPageBreak/>
        <w:t>3</w:t>
      </w:r>
      <w:r>
        <w:rPr>
          <w:rFonts w:hint="eastAsia"/>
        </w:rPr>
        <w:t>、市场调查情况说明</w:t>
      </w:r>
    </w:p>
    <w:p w14:paraId="257D1A15" w14:textId="77777777" w:rsidR="001C409C" w:rsidRDefault="00000000">
      <w:pPr>
        <w:pStyle w:val="af5"/>
        <w:numPr>
          <w:ilvl w:val="0"/>
          <w:numId w:val="2"/>
        </w:numPr>
        <w:spacing w:line="360" w:lineRule="auto"/>
        <w:ind w:firstLineChars="0"/>
        <w:jc w:val="left"/>
        <w:rPr>
          <w:sz w:val="24"/>
          <w:szCs w:val="24"/>
        </w:rPr>
      </w:pPr>
      <w:r>
        <w:rPr>
          <w:rFonts w:hint="eastAsia"/>
          <w:sz w:val="24"/>
          <w:szCs w:val="24"/>
        </w:rPr>
        <w:t>工程设计前咨询服务行业发展历史情况</w:t>
      </w:r>
    </w:p>
    <w:p w14:paraId="4B5E67CD" w14:textId="77777777" w:rsidR="001C409C" w:rsidRDefault="00000000">
      <w:pPr>
        <w:pStyle w:val="af5"/>
        <w:numPr>
          <w:ilvl w:val="0"/>
          <w:numId w:val="2"/>
        </w:numPr>
        <w:spacing w:line="360" w:lineRule="auto"/>
        <w:ind w:firstLineChars="0"/>
        <w:jc w:val="left"/>
        <w:rPr>
          <w:sz w:val="24"/>
          <w:szCs w:val="24"/>
        </w:rPr>
      </w:pPr>
      <w:r>
        <w:rPr>
          <w:rFonts w:hint="eastAsia"/>
          <w:sz w:val="24"/>
          <w:szCs w:val="24"/>
        </w:rPr>
        <w:t>与本项目服务内容相关的国家、行业、地方标准与规范；</w:t>
      </w:r>
    </w:p>
    <w:p w14:paraId="7FC10AF2" w14:textId="77777777" w:rsidR="001C409C" w:rsidRDefault="00000000">
      <w:pPr>
        <w:pStyle w:val="af5"/>
        <w:numPr>
          <w:ilvl w:val="0"/>
          <w:numId w:val="2"/>
        </w:numPr>
        <w:spacing w:line="360" w:lineRule="auto"/>
        <w:ind w:firstLineChars="0"/>
        <w:jc w:val="left"/>
        <w:rPr>
          <w:sz w:val="24"/>
          <w:szCs w:val="24"/>
        </w:rPr>
      </w:pPr>
      <w:r>
        <w:rPr>
          <w:rFonts w:hint="eastAsia"/>
          <w:sz w:val="24"/>
          <w:szCs w:val="24"/>
        </w:rPr>
        <w:t>同类采购项目历史成交信息（格式自拟，</w:t>
      </w:r>
      <w:r>
        <w:rPr>
          <w:rFonts w:hint="eastAsia"/>
          <w:b/>
          <w:bCs/>
          <w:sz w:val="24"/>
          <w:szCs w:val="24"/>
        </w:rPr>
        <w:t>必须附中标（成交）通知书</w:t>
      </w:r>
      <w:r>
        <w:rPr>
          <w:rFonts w:hint="eastAsia"/>
          <w:sz w:val="24"/>
          <w:szCs w:val="24"/>
        </w:rPr>
        <w:t>）；</w:t>
      </w:r>
    </w:p>
    <w:tbl>
      <w:tblPr>
        <w:tblStyle w:val="af2"/>
        <w:tblW w:w="9914" w:type="dxa"/>
        <w:jc w:val="center"/>
        <w:tblLayout w:type="fixed"/>
        <w:tblLook w:val="04A0" w:firstRow="1" w:lastRow="0" w:firstColumn="1" w:lastColumn="0" w:noHBand="0" w:noVBand="1"/>
      </w:tblPr>
      <w:tblGrid>
        <w:gridCol w:w="364"/>
        <w:gridCol w:w="650"/>
        <w:gridCol w:w="1166"/>
        <w:gridCol w:w="1067"/>
        <w:gridCol w:w="4126"/>
        <w:gridCol w:w="1300"/>
        <w:gridCol w:w="1241"/>
      </w:tblGrid>
      <w:tr w:rsidR="001C409C" w14:paraId="324D4325" w14:textId="77777777">
        <w:trPr>
          <w:jc w:val="center"/>
        </w:trPr>
        <w:tc>
          <w:tcPr>
            <w:tcW w:w="364" w:type="dxa"/>
            <w:vAlign w:val="center"/>
          </w:tcPr>
          <w:p w14:paraId="2BCDE033" w14:textId="77777777" w:rsidR="001C409C" w:rsidRDefault="00000000">
            <w:pPr>
              <w:pStyle w:val="a7"/>
              <w:jc w:val="center"/>
            </w:pPr>
            <w:r>
              <w:rPr>
                <w:rFonts w:hint="eastAsia"/>
              </w:rPr>
              <w:t>标项</w:t>
            </w:r>
          </w:p>
        </w:tc>
        <w:tc>
          <w:tcPr>
            <w:tcW w:w="650" w:type="dxa"/>
            <w:vAlign w:val="center"/>
          </w:tcPr>
          <w:p w14:paraId="141EC8CA" w14:textId="77777777" w:rsidR="001C409C" w:rsidRDefault="00000000">
            <w:pPr>
              <w:pStyle w:val="a7"/>
              <w:jc w:val="center"/>
            </w:pPr>
            <w:r>
              <w:rPr>
                <w:rFonts w:hint="eastAsia"/>
                <w:szCs w:val="21"/>
              </w:rPr>
              <w:t>服务</w:t>
            </w:r>
            <w:r>
              <w:rPr>
                <w:szCs w:val="21"/>
              </w:rPr>
              <w:t>名称</w:t>
            </w:r>
          </w:p>
        </w:tc>
        <w:tc>
          <w:tcPr>
            <w:tcW w:w="1166" w:type="dxa"/>
            <w:vAlign w:val="center"/>
          </w:tcPr>
          <w:p w14:paraId="7C09B310" w14:textId="77777777" w:rsidR="001C409C" w:rsidRDefault="00000000">
            <w:pPr>
              <w:pStyle w:val="a7"/>
              <w:jc w:val="center"/>
            </w:pPr>
            <w:r>
              <w:rPr>
                <w:rFonts w:hint="eastAsia"/>
                <w:szCs w:val="21"/>
              </w:rPr>
              <w:t>服务时间</w:t>
            </w:r>
          </w:p>
        </w:tc>
        <w:tc>
          <w:tcPr>
            <w:tcW w:w="1067" w:type="dxa"/>
            <w:vAlign w:val="center"/>
          </w:tcPr>
          <w:p w14:paraId="1B276A2C" w14:textId="77777777" w:rsidR="001C409C" w:rsidRDefault="00000000">
            <w:pPr>
              <w:pStyle w:val="a7"/>
              <w:jc w:val="center"/>
              <w:rPr>
                <w:szCs w:val="21"/>
              </w:rPr>
            </w:pPr>
            <w:r>
              <w:rPr>
                <w:rFonts w:hint="eastAsia"/>
                <w:szCs w:val="21"/>
              </w:rPr>
              <w:t>服务内容</w:t>
            </w:r>
          </w:p>
        </w:tc>
        <w:tc>
          <w:tcPr>
            <w:tcW w:w="4126" w:type="dxa"/>
            <w:vAlign w:val="center"/>
          </w:tcPr>
          <w:p w14:paraId="5220C91D" w14:textId="77777777" w:rsidR="001C409C" w:rsidRDefault="00000000">
            <w:pPr>
              <w:pStyle w:val="a7"/>
              <w:jc w:val="center"/>
              <w:rPr>
                <w:szCs w:val="21"/>
              </w:rPr>
            </w:pPr>
            <w:r>
              <w:rPr>
                <w:rFonts w:hint="eastAsia"/>
                <w:szCs w:val="21"/>
              </w:rPr>
              <w:t>成交价（有区间收费的可以全部填写进来）</w:t>
            </w:r>
          </w:p>
        </w:tc>
        <w:tc>
          <w:tcPr>
            <w:tcW w:w="1300" w:type="dxa"/>
            <w:vAlign w:val="center"/>
          </w:tcPr>
          <w:p w14:paraId="4ED0410A" w14:textId="77777777" w:rsidR="001C409C" w:rsidRDefault="00000000">
            <w:pPr>
              <w:pStyle w:val="a7"/>
              <w:jc w:val="center"/>
              <w:rPr>
                <w:szCs w:val="21"/>
              </w:rPr>
            </w:pPr>
            <w:r>
              <w:rPr>
                <w:szCs w:val="21"/>
              </w:rPr>
              <w:t>采购单位</w:t>
            </w:r>
          </w:p>
        </w:tc>
        <w:tc>
          <w:tcPr>
            <w:tcW w:w="1241" w:type="dxa"/>
            <w:vAlign w:val="center"/>
          </w:tcPr>
          <w:p w14:paraId="265BFEDE" w14:textId="77777777" w:rsidR="001C409C" w:rsidRDefault="00000000">
            <w:pPr>
              <w:pStyle w:val="a7"/>
              <w:jc w:val="center"/>
              <w:rPr>
                <w:szCs w:val="21"/>
              </w:rPr>
            </w:pPr>
            <w:r>
              <w:rPr>
                <w:rFonts w:hint="eastAsia"/>
                <w:szCs w:val="21"/>
              </w:rPr>
              <w:t>成交时间</w:t>
            </w:r>
          </w:p>
        </w:tc>
      </w:tr>
      <w:tr w:rsidR="001C409C" w14:paraId="1679FB02" w14:textId="77777777">
        <w:trPr>
          <w:jc w:val="center"/>
        </w:trPr>
        <w:tc>
          <w:tcPr>
            <w:tcW w:w="364" w:type="dxa"/>
          </w:tcPr>
          <w:p w14:paraId="5915BAA1" w14:textId="77777777" w:rsidR="001C409C" w:rsidRDefault="001C409C">
            <w:pPr>
              <w:pStyle w:val="a7"/>
              <w:jc w:val="center"/>
            </w:pPr>
          </w:p>
        </w:tc>
        <w:tc>
          <w:tcPr>
            <w:tcW w:w="650" w:type="dxa"/>
          </w:tcPr>
          <w:p w14:paraId="31A5AAAD" w14:textId="77777777" w:rsidR="001C409C" w:rsidRDefault="001C409C">
            <w:pPr>
              <w:pStyle w:val="a7"/>
              <w:jc w:val="center"/>
            </w:pPr>
          </w:p>
        </w:tc>
        <w:tc>
          <w:tcPr>
            <w:tcW w:w="1166" w:type="dxa"/>
          </w:tcPr>
          <w:p w14:paraId="3B916FD0" w14:textId="77777777" w:rsidR="001C409C" w:rsidRDefault="001C409C">
            <w:pPr>
              <w:pStyle w:val="a7"/>
              <w:jc w:val="center"/>
            </w:pPr>
          </w:p>
        </w:tc>
        <w:tc>
          <w:tcPr>
            <w:tcW w:w="1067" w:type="dxa"/>
          </w:tcPr>
          <w:p w14:paraId="557B448B" w14:textId="77777777" w:rsidR="001C409C" w:rsidRDefault="001C409C">
            <w:pPr>
              <w:pStyle w:val="a7"/>
              <w:jc w:val="center"/>
              <w:rPr>
                <w:szCs w:val="21"/>
              </w:rPr>
            </w:pPr>
          </w:p>
        </w:tc>
        <w:tc>
          <w:tcPr>
            <w:tcW w:w="4126" w:type="dxa"/>
          </w:tcPr>
          <w:p w14:paraId="75017B5C" w14:textId="77777777" w:rsidR="001C409C" w:rsidRDefault="001C409C">
            <w:pPr>
              <w:pStyle w:val="a7"/>
              <w:jc w:val="center"/>
              <w:rPr>
                <w:szCs w:val="21"/>
              </w:rPr>
            </w:pPr>
          </w:p>
        </w:tc>
        <w:tc>
          <w:tcPr>
            <w:tcW w:w="1300" w:type="dxa"/>
          </w:tcPr>
          <w:p w14:paraId="54E663B8" w14:textId="77777777" w:rsidR="001C409C" w:rsidRDefault="001C409C">
            <w:pPr>
              <w:pStyle w:val="a7"/>
              <w:jc w:val="center"/>
              <w:rPr>
                <w:szCs w:val="21"/>
              </w:rPr>
            </w:pPr>
          </w:p>
        </w:tc>
        <w:tc>
          <w:tcPr>
            <w:tcW w:w="1241" w:type="dxa"/>
          </w:tcPr>
          <w:p w14:paraId="258C67E1" w14:textId="77777777" w:rsidR="001C409C" w:rsidRDefault="001C409C">
            <w:pPr>
              <w:pStyle w:val="a7"/>
              <w:jc w:val="center"/>
              <w:rPr>
                <w:szCs w:val="21"/>
              </w:rPr>
            </w:pPr>
          </w:p>
        </w:tc>
      </w:tr>
    </w:tbl>
    <w:p w14:paraId="609F2E27" w14:textId="49DC8301" w:rsidR="001C409C" w:rsidRDefault="00000000">
      <w:pPr>
        <w:pStyle w:val="af5"/>
        <w:numPr>
          <w:ilvl w:val="0"/>
          <w:numId w:val="2"/>
        </w:numPr>
        <w:spacing w:line="360" w:lineRule="auto"/>
        <w:ind w:firstLineChars="0"/>
        <w:jc w:val="left"/>
        <w:rPr>
          <w:sz w:val="24"/>
          <w:szCs w:val="24"/>
        </w:rPr>
      </w:pPr>
      <w:r>
        <w:rPr>
          <w:rFonts w:hint="eastAsia"/>
          <w:sz w:val="24"/>
          <w:szCs w:val="24"/>
        </w:rPr>
        <w:t>供应商是否在</w:t>
      </w:r>
      <w:r w:rsidR="007720DA">
        <w:rPr>
          <w:rFonts w:hint="eastAsia"/>
          <w:sz w:val="24"/>
          <w:szCs w:val="24"/>
        </w:rPr>
        <w:t>柳州</w:t>
      </w:r>
      <w:r>
        <w:rPr>
          <w:rFonts w:hint="eastAsia"/>
          <w:sz w:val="24"/>
          <w:szCs w:val="24"/>
        </w:rPr>
        <w:t>市具有办公场地，如有请提供房产证明或房屋租赁合同。</w:t>
      </w:r>
    </w:p>
    <w:p w14:paraId="55BA715F" w14:textId="77777777" w:rsidR="001C409C" w:rsidRDefault="00000000">
      <w:pPr>
        <w:pStyle w:val="af5"/>
        <w:numPr>
          <w:ilvl w:val="0"/>
          <w:numId w:val="2"/>
        </w:numPr>
        <w:spacing w:line="360" w:lineRule="auto"/>
        <w:ind w:firstLineChars="0"/>
        <w:jc w:val="left"/>
        <w:rPr>
          <w:sz w:val="24"/>
          <w:szCs w:val="24"/>
        </w:rPr>
      </w:pPr>
      <w:r>
        <w:rPr>
          <w:rFonts w:hint="eastAsia"/>
          <w:sz w:val="24"/>
          <w:szCs w:val="24"/>
        </w:rPr>
        <w:t>供应商为本项目拟投入人员的数量、职称、注册资格证（专业）情况（格式自拟）</w:t>
      </w:r>
    </w:p>
    <w:p w14:paraId="6C9C363B" w14:textId="77777777" w:rsidR="001C409C" w:rsidRDefault="00000000">
      <w:pPr>
        <w:pStyle w:val="af5"/>
        <w:numPr>
          <w:ilvl w:val="0"/>
          <w:numId w:val="2"/>
        </w:numPr>
        <w:spacing w:line="360" w:lineRule="auto"/>
        <w:ind w:firstLineChars="0"/>
        <w:jc w:val="left"/>
        <w:rPr>
          <w:sz w:val="24"/>
          <w:szCs w:val="24"/>
        </w:rPr>
      </w:pPr>
      <w:r>
        <w:rPr>
          <w:rFonts w:hint="eastAsia"/>
          <w:sz w:val="24"/>
          <w:szCs w:val="24"/>
        </w:rPr>
        <w:t>供应商认为需要提供的其他说明</w:t>
      </w:r>
    </w:p>
    <w:p w14:paraId="3FD964C7" w14:textId="77777777" w:rsidR="001C409C" w:rsidRDefault="001C409C">
      <w:pPr>
        <w:pStyle w:val="af5"/>
        <w:spacing w:line="360" w:lineRule="auto"/>
        <w:ind w:left="480" w:firstLineChars="0" w:firstLine="0"/>
        <w:jc w:val="left"/>
        <w:rPr>
          <w:sz w:val="24"/>
          <w:szCs w:val="24"/>
        </w:rPr>
      </w:pPr>
    </w:p>
    <w:p w14:paraId="11FBFD23" w14:textId="77777777" w:rsidR="001C409C" w:rsidRDefault="001C409C">
      <w:pPr>
        <w:pStyle w:val="a7"/>
      </w:pPr>
    </w:p>
    <w:bookmarkEnd w:id="6"/>
    <w:p w14:paraId="0B2AEF33" w14:textId="77777777" w:rsidR="001C409C" w:rsidRDefault="001C409C">
      <w:pPr>
        <w:widowControl/>
        <w:jc w:val="left"/>
      </w:pPr>
    </w:p>
    <w:sectPr w:rsidR="001C409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C4F36C3"/>
    <w:multiLevelType w:val="multilevel"/>
    <w:tmpl w:val="1C4F36C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310259203">
    <w:abstractNumId w:val="0"/>
  </w:num>
  <w:num w:numId="2" w16cid:durableId="80131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wMzA4MWNkZGIzNWUxYWUyNjIwZTRmNTNmMGY5NGQifQ=="/>
  </w:docVars>
  <w:rsids>
    <w:rsidRoot w:val="00172A27"/>
    <w:rsid w:val="0000098C"/>
    <w:rsid w:val="000019DB"/>
    <w:rsid w:val="00003F3D"/>
    <w:rsid w:val="00004B3A"/>
    <w:rsid w:val="000077F8"/>
    <w:rsid w:val="000232BF"/>
    <w:rsid w:val="00024DD5"/>
    <w:rsid w:val="000417AC"/>
    <w:rsid w:val="000523F8"/>
    <w:rsid w:val="000549EA"/>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72A27"/>
    <w:rsid w:val="00187FDC"/>
    <w:rsid w:val="001A68AC"/>
    <w:rsid w:val="001A6E6C"/>
    <w:rsid w:val="001B3149"/>
    <w:rsid w:val="001B5179"/>
    <w:rsid w:val="001C0AF5"/>
    <w:rsid w:val="001C409C"/>
    <w:rsid w:val="002004BA"/>
    <w:rsid w:val="002046BD"/>
    <w:rsid w:val="00217A08"/>
    <w:rsid w:val="00235F6E"/>
    <w:rsid w:val="002374DB"/>
    <w:rsid w:val="00257C03"/>
    <w:rsid w:val="00257DC2"/>
    <w:rsid w:val="0026440A"/>
    <w:rsid w:val="00275DBA"/>
    <w:rsid w:val="00285150"/>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327A"/>
    <w:rsid w:val="003266A8"/>
    <w:rsid w:val="00327EC2"/>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416F3C"/>
    <w:rsid w:val="00434E2D"/>
    <w:rsid w:val="004402C0"/>
    <w:rsid w:val="00445FEF"/>
    <w:rsid w:val="00454C1C"/>
    <w:rsid w:val="00457F09"/>
    <w:rsid w:val="00474400"/>
    <w:rsid w:val="00474DA2"/>
    <w:rsid w:val="00487E82"/>
    <w:rsid w:val="004910BD"/>
    <w:rsid w:val="00497391"/>
    <w:rsid w:val="004979D5"/>
    <w:rsid w:val="004A1247"/>
    <w:rsid w:val="004B5767"/>
    <w:rsid w:val="004F48E0"/>
    <w:rsid w:val="00536D5B"/>
    <w:rsid w:val="005916C4"/>
    <w:rsid w:val="005B008A"/>
    <w:rsid w:val="005B4F11"/>
    <w:rsid w:val="005E57A4"/>
    <w:rsid w:val="005E5A01"/>
    <w:rsid w:val="00600983"/>
    <w:rsid w:val="00600EB5"/>
    <w:rsid w:val="00626B03"/>
    <w:rsid w:val="00630550"/>
    <w:rsid w:val="00635664"/>
    <w:rsid w:val="00652F9C"/>
    <w:rsid w:val="0065476C"/>
    <w:rsid w:val="00672253"/>
    <w:rsid w:val="00682BA0"/>
    <w:rsid w:val="00687F2C"/>
    <w:rsid w:val="006A1A3F"/>
    <w:rsid w:val="006A6072"/>
    <w:rsid w:val="006B180C"/>
    <w:rsid w:val="006B6729"/>
    <w:rsid w:val="006C77C6"/>
    <w:rsid w:val="006E1438"/>
    <w:rsid w:val="007022B3"/>
    <w:rsid w:val="0070727F"/>
    <w:rsid w:val="00731B49"/>
    <w:rsid w:val="007341F7"/>
    <w:rsid w:val="00734E99"/>
    <w:rsid w:val="00740A1F"/>
    <w:rsid w:val="007418A9"/>
    <w:rsid w:val="0074781A"/>
    <w:rsid w:val="00751399"/>
    <w:rsid w:val="007568DB"/>
    <w:rsid w:val="00756BF5"/>
    <w:rsid w:val="00771869"/>
    <w:rsid w:val="007720DA"/>
    <w:rsid w:val="00772C53"/>
    <w:rsid w:val="00776AAA"/>
    <w:rsid w:val="00797EC0"/>
    <w:rsid w:val="007A14C5"/>
    <w:rsid w:val="007A45AB"/>
    <w:rsid w:val="007A6DE2"/>
    <w:rsid w:val="007B1756"/>
    <w:rsid w:val="007C2240"/>
    <w:rsid w:val="007C6B45"/>
    <w:rsid w:val="007D0A17"/>
    <w:rsid w:val="007E73B9"/>
    <w:rsid w:val="00801C13"/>
    <w:rsid w:val="008229F4"/>
    <w:rsid w:val="00826B8F"/>
    <w:rsid w:val="00845207"/>
    <w:rsid w:val="008528C3"/>
    <w:rsid w:val="00854CC9"/>
    <w:rsid w:val="00860E04"/>
    <w:rsid w:val="00861D2F"/>
    <w:rsid w:val="0087590A"/>
    <w:rsid w:val="008852CE"/>
    <w:rsid w:val="008870E7"/>
    <w:rsid w:val="008925A1"/>
    <w:rsid w:val="008B2D85"/>
    <w:rsid w:val="008B7971"/>
    <w:rsid w:val="008B7CEE"/>
    <w:rsid w:val="008C4023"/>
    <w:rsid w:val="008F1824"/>
    <w:rsid w:val="00903CE7"/>
    <w:rsid w:val="00905BA0"/>
    <w:rsid w:val="00905FC3"/>
    <w:rsid w:val="009103FB"/>
    <w:rsid w:val="00911C0E"/>
    <w:rsid w:val="009246C9"/>
    <w:rsid w:val="009364FC"/>
    <w:rsid w:val="00944474"/>
    <w:rsid w:val="00945967"/>
    <w:rsid w:val="00953F7D"/>
    <w:rsid w:val="00955079"/>
    <w:rsid w:val="0097172B"/>
    <w:rsid w:val="00971A28"/>
    <w:rsid w:val="009746B2"/>
    <w:rsid w:val="009835B6"/>
    <w:rsid w:val="00984496"/>
    <w:rsid w:val="009B5153"/>
    <w:rsid w:val="009B7EED"/>
    <w:rsid w:val="009C7C46"/>
    <w:rsid w:val="009F1BD2"/>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66004"/>
    <w:rsid w:val="00C701F2"/>
    <w:rsid w:val="00C7655D"/>
    <w:rsid w:val="00C95A34"/>
    <w:rsid w:val="00CA1574"/>
    <w:rsid w:val="00CA2C14"/>
    <w:rsid w:val="00CB237D"/>
    <w:rsid w:val="00CC3FB6"/>
    <w:rsid w:val="00CD1BEF"/>
    <w:rsid w:val="00CD3833"/>
    <w:rsid w:val="00CE431E"/>
    <w:rsid w:val="00CF1E1D"/>
    <w:rsid w:val="00CF6AFB"/>
    <w:rsid w:val="00D02581"/>
    <w:rsid w:val="00D0338E"/>
    <w:rsid w:val="00D0556C"/>
    <w:rsid w:val="00D20571"/>
    <w:rsid w:val="00D33ED9"/>
    <w:rsid w:val="00D4295A"/>
    <w:rsid w:val="00D46CCB"/>
    <w:rsid w:val="00D54761"/>
    <w:rsid w:val="00D61B06"/>
    <w:rsid w:val="00D706FC"/>
    <w:rsid w:val="00D922BB"/>
    <w:rsid w:val="00DC3B9E"/>
    <w:rsid w:val="00DC57A8"/>
    <w:rsid w:val="00DF0BCD"/>
    <w:rsid w:val="00DF1601"/>
    <w:rsid w:val="00DF7ADB"/>
    <w:rsid w:val="00E07A16"/>
    <w:rsid w:val="00E208ED"/>
    <w:rsid w:val="00EC18A5"/>
    <w:rsid w:val="00EC36D5"/>
    <w:rsid w:val="00EC5E48"/>
    <w:rsid w:val="00ED1B6D"/>
    <w:rsid w:val="00ED34F8"/>
    <w:rsid w:val="00EE2367"/>
    <w:rsid w:val="00EE2E6F"/>
    <w:rsid w:val="00EF11AE"/>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2BE09AE"/>
    <w:rsid w:val="03F87FAD"/>
    <w:rsid w:val="054C528D"/>
    <w:rsid w:val="063E335E"/>
    <w:rsid w:val="08380156"/>
    <w:rsid w:val="089468A6"/>
    <w:rsid w:val="0B7D1C7E"/>
    <w:rsid w:val="0E4F1A2E"/>
    <w:rsid w:val="0EBB6A07"/>
    <w:rsid w:val="14662A55"/>
    <w:rsid w:val="1BA47F4C"/>
    <w:rsid w:val="211D7F0D"/>
    <w:rsid w:val="291B48BD"/>
    <w:rsid w:val="299E0007"/>
    <w:rsid w:val="2A9E7319"/>
    <w:rsid w:val="2AAB3FD6"/>
    <w:rsid w:val="2CD864F9"/>
    <w:rsid w:val="2DE95CBB"/>
    <w:rsid w:val="32DD3111"/>
    <w:rsid w:val="344145B8"/>
    <w:rsid w:val="357E3D7D"/>
    <w:rsid w:val="37410504"/>
    <w:rsid w:val="380F56D2"/>
    <w:rsid w:val="3A3E577E"/>
    <w:rsid w:val="3BD05B98"/>
    <w:rsid w:val="41260B15"/>
    <w:rsid w:val="42EE38C9"/>
    <w:rsid w:val="491F5EC6"/>
    <w:rsid w:val="492478B1"/>
    <w:rsid w:val="4EFF070B"/>
    <w:rsid w:val="53677484"/>
    <w:rsid w:val="56603486"/>
    <w:rsid w:val="56EC1644"/>
    <w:rsid w:val="58C25CA9"/>
    <w:rsid w:val="5C5269B9"/>
    <w:rsid w:val="64237807"/>
    <w:rsid w:val="687E6956"/>
    <w:rsid w:val="744753C5"/>
    <w:rsid w:val="772E3D3E"/>
    <w:rsid w:val="77AD2837"/>
    <w:rsid w:val="79211120"/>
    <w:rsid w:val="7D9B749A"/>
    <w:rsid w:val="7E7734C9"/>
    <w:rsid w:val="7F7D0C75"/>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4427"/>
  <w15:docId w15:val="{2CE71EC6-1703-42A9-B798-8B7FCC83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ody Text"/>
    <w:basedOn w:val="a"/>
    <w:uiPriority w:val="99"/>
    <w:qFormat/>
    <w:rPr>
      <w:szCs w:val="20"/>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styleId="af5">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9">
    <w:name w:val="日期 字符"/>
    <w:basedOn w:val="a0"/>
    <w:link w:val="a8"/>
    <w:uiPriority w:val="99"/>
    <w:semiHidden/>
    <w:qFormat/>
  </w:style>
  <w:style w:type="character" w:customStyle="1" w:styleId="20">
    <w:name w:val="标题 2 字符"/>
    <w:basedOn w:val="a0"/>
    <w:link w:val="2"/>
    <w:qFormat/>
    <w:rPr>
      <w:rFonts w:asciiTheme="majorHAnsi" w:eastAsiaTheme="majorEastAsia" w:hAnsiTheme="majorHAnsi" w:cstheme="majorBidi"/>
      <w:b/>
      <w:bCs/>
      <w:kern w:val="2"/>
      <w:sz w:val="30"/>
      <w:szCs w:val="32"/>
    </w:rPr>
  </w:style>
  <w:style w:type="character" w:customStyle="1" w:styleId="10">
    <w:name w:val="标题 1 字符"/>
    <w:basedOn w:val="a0"/>
    <w:link w:val="1"/>
    <w:qFormat/>
    <w:rPr>
      <w:b/>
      <w:bCs/>
      <w:kern w:val="44"/>
      <w:sz w:val="44"/>
      <w:szCs w:val="44"/>
    </w:rPr>
  </w:style>
  <w:style w:type="paragraph" w:customStyle="1" w:styleId="5">
    <w:name w:val="标题 5（有编号）（绿盟科技）"/>
    <w:basedOn w:val="a"/>
    <w:next w:val="a"/>
    <w:qFormat/>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Pr>
      <w:rFonts w:ascii="仿宋_GB2312" w:eastAsia="仿宋_GB2312" w:hAnsi="Calibri" w:cs="Times New Roman"/>
      <w:sz w:val="28"/>
      <w:szCs w:val="22"/>
    </w:rPr>
  </w:style>
  <w:style w:type="character" w:customStyle="1" w:styleId="a6">
    <w:name w:val="批注文字 字符"/>
    <w:basedOn w:val="a0"/>
    <w:link w:val="a5"/>
    <w:uiPriority w:val="99"/>
    <w:semiHidden/>
    <w:qFormat/>
    <w:rPr>
      <w:kern w:val="2"/>
      <w:sz w:val="21"/>
      <w:szCs w:val="22"/>
    </w:rPr>
  </w:style>
  <w:style w:type="character" w:customStyle="1" w:styleId="af1">
    <w:name w:val="批注主题 字符"/>
    <w:basedOn w:val="a6"/>
    <w:link w:val="af0"/>
    <w:uiPriority w:val="99"/>
    <w:semiHidden/>
    <w:qFormat/>
    <w:rPr>
      <w:b/>
      <w:bCs/>
      <w:kern w:val="2"/>
      <w:sz w:val="21"/>
      <w:szCs w:val="22"/>
    </w:rPr>
  </w:style>
  <w:style w:type="character" w:customStyle="1" w:styleId="ab">
    <w:name w:val="批注框文本 字符"/>
    <w:basedOn w:val="a0"/>
    <w:link w:val="aa"/>
    <w:uiPriority w:val="99"/>
    <w:semiHidden/>
    <w:qFormat/>
    <w:rPr>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
    <w:qFormat/>
    <w:rPr>
      <w:b/>
      <w:bCs/>
      <w:kern w:val="2"/>
      <w:sz w:val="28"/>
      <w:szCs w:val="32"/>
    </w:rPr>
  </w:style>
  <w:style w:type="table" w:customStyle="1" w:styleId="TableGrid">
    <w:name w:val="TableGrid"/>
    <w:qFormat/>
    <w:rPr>
      <w:kern w:val="2"/>
      <w:sz w:val="21"/>
      <w:szCs w:val="22"/>
    </w:rPr>
    <w:tblPr>
      <w:tblCellMar>
        <w:top w:w="0" w:type="dxa"/>
        <w:left w:w="0" w:type="dxa"/>
        <w:bottom w:w="0" w:type="dxa"/>
        <w:right w:w="0" w:type="dxa"/>
      </w:tblCellMar>
    </w:tblPr>
  </w:style>
  <w:style w:type="table" w:customStyle="1" w:styleId="12">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5457-2253-473E-9AA1-894149A8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203</Words>
  <Characters>1159</Characters>
  <Application>Microsoft Office Word</Application>
  <DocSecurity>0</DocSecurity>
  <Lines>9</Lines>
  <Paragraphs>2</Paragraphs>
  <ScaleCrop>false</ScaleCrop>
  <Company>Sky123.Org</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云之龙咨询集团有限公司-杨启帆</cp:lastModifiedBy>
  <cp:revision>2</cp:revision>
  <cp:lastPrinted>2020-04-08T06:08:00Z</cp:lastPrinted>
  <dcterms:created xsi:type="dcterms:W3CDTF">2021-11-27T21:13:00Z</dcterms:created>
  <dcterms:modified xsi:type="dcterms:W3CDTF">2023-01-18T09:42:00Z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9EDF2FE635104770BE95BE40A680D145</vt:lpwstr>
  </property>
</Properties>
</file>