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F6" w:rsidRDefault="008E42F6" w:rsidP="008E42F6">
      <w:pPr>
        <w:spacing w:line="4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135261" w:rsidRDefault="00135261" w:rsidP="008E42F6">
      <w:pPr>
        <w:spacing w:line="500" w:lineRule="exact"/>
        <w:jc w:val="center"/>
        <w:rPr>
          <w:rFonts w:ascii="方正小标宋简体" w:eastAsia="方正小标宋简体" w:hAnsi="华文仿宋" w:hint="eastAsia"/>
          <w:color w:val="000000"/>
          <w:sz w:val="36"/>
          <w:szCs w:val="36"/>
        </w:rPr>
      </w:pPr>
    </w:p>
    <w:p w:rsidR="008E42F6" w:rsidRDefault="007A18FD" w:rsidP="008E42F6"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bookmarkStart w:id="0" w:name="_GoBack"/>
      <w:bookmarkEnd w:id="0"/>
      <w:r w:rsidRPr="007A18FD">
        <w:rPr>
          <w:rFonts w:ascii="方正小标宋简体" w:eastAsia="方正小标宋简体" w:hAnsi="华文仿宋" w:hint="eastAsia"/>
          <w:color w:val="000000"/>
          <w:sz w:val="36"/>
          <w:szCs w:val="36"/>
        </w:rPr>
        <w:t>柳州市2018年潭中西路川海绿地改造工程</w:t>
      </w:r>
      <w:r w:rsidR="0004061D">
        <w:rPr>
          <w:rFonts w:ascii="方正小标宋简体" w:eastAsia="方正小标宋简体" w:hint="eastAsia"/>
          <w:color w:val="000000" w:themeColor="text1"/>
          <w:sz w:val="36"/>
          <w:szCs w:val="36"/>
        </w:rPr>
        <w:t>估算</w:t>
      </w:r>
      <w:r w:rsidR="008E42F6">
        <w:rPr>
          <w:rFonts w:ascii="方正小标宋简体" w:eastAsia="方正小标宋简体" w:hint="eastAsia"/>
          <w:color w:val="000000" w:themeColor="text1"/>
          <w:sz w:val="36"/>
          <w:szCs w:val="36"/>
        </w:rPr>
        <w:t>表</w:t>
      </w:r>
    </w:p>
    <w:p w:rsidR="008E42F6" w:rsidRDefault="008E42F6" w:rsidP="008E42F6">
      <w:pPr>
        <w:spacing w:line="18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759"/>
        <w:gridCol w:w="1781"/>
        <w:gridCol w:w="1870"/>
        <w:gridCol w:w="1295"/>
      </w:tblGrid>
      <w:tr w:rsidR="007A18FD" w:rsidTr="0076176B">
        <w:trPr>
          <w:trHeight w:hRule="exact" w:val="79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工程或费用名称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估算金额（万元）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绿化工程费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工程费用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68.33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68.33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绿化工程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68.33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工程建设其他费用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7.78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7.78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建设单位管理费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1.18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设计费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2.71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监理费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1.8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招标代理费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0.68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18FD" w:rsidTr="0076176B">
        <w:trPr>
          <w:trHeight w:hRule="exact" w:val="9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建设工程造价咨询费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0.2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项目建议书编制费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1.07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18FD" w:rsidTr="0076176B">
        <w:trPr>
          <w:trHeight w:hRule="exact" w:val="9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8FD" w:rsidRDefault="007A18FD" w:rsidP="007617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A18FD" w:rsidTr="0076176B">
        <w:trPr>
          <w:trHeight w:hRule="exact" w:val="81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建设工程交易服务费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0.14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预备费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3.81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3.81 </w:t>
            </w:r>
          </w:p>
        </w:tc>
      </w:tr>
      <w:tr w:rsidR="007A18FD" w:rsidTr="0076176B">
        <w:trPr>
          <w:trHeight w:hRule="exact" w:val="79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FD" w:rsidRDefault="007A18FD" w:rsidP="007617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79.92</w:t>
            </w:r>
          </w:p>
        </w:tc>
      </w:tr>
    </w:tbl>
    <w:p w:rsidR="006E6188" w:rsidRPr="008E42F6" w:rsidRDefault="006E6188" w:rsidP="008E42F6"/>
    <w:sectPr w:rsidR="006E6188" w:rsidRPr="008E42F6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83" w:rsidRDefault="00E27883" w:rsidP="008E42F6">
      <w:r>
        <w:separator/>
      </w:r>
    </w:p>
  </w:endnote>
  <w:endnote w:type="continuationSeparator" w:id="0">
    <w:p w:rsidR="00E27883" w:rsidRDefault="00E27883" w:rsidP="008E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83" w:rsidRDefault="00E27883" w:rsidP="008E42F6">
      <w:r>
        <w:separator/>
      </w:r>
    </w:p>
  </w:footnote>
  <w:footnote w:type="continuationSeparator" w:id="0">
    <w:p w:rsidR="00E27883" w:rsidRDefault="00E27883" w:rsidP="008E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8"/>
    <w:rsid w:val="0004061D"/>
    <w:rsid w:val="00066608"/>
    <w:rsid w:val="00135261"/>
    <w:rsid w:val="002C4D99"/>
    <w:rsid w:val="0047793C"/>
    <w:rsid w:val="006E6188"/>
    <w:rsid w:val="007A18FD"/>
    <w:rsid w:val="00854FBA"/>
    <w:rsid w:val="00894DBC"/>
    <w:rsid w:val="008E42F6"/>
    <w:rsid w:val="00923968"/>
    <w:rsid w:val="00A92CD0"/>
    <w:rsid w:val="00E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2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2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2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2018-01-22T10:06:00Z</dcterms:created>
  <dcterms:modified xsi:type="dcterms:W3CDTF">2018-01-24T09:19:00Z</dcterms:modified>
</cp:coreProperties>
</file>