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distribute"/>
        <w:textAlignment w:val="auto"/>
        <w:outlineLvl w:val="9"/>
        <w:rPr>
          <w:rFonts w:hint="eastAsia" w:ascii="华文中宋" w:hAnsi="华文中宋" w:eastAsia="华文中宋"/>
          <w:b/>
          <w:color w:val="FF0000"/>
          <w:spacing w:val="-45"/>
          <w:w w:val="80"/>
          <w:sz w:val="72"/>
          <w:szCs w:val="72"/>
          <w:lang w:eastAsia="zh-CN"/>
        </w:rPr>
      </w:pPr>
      <w:r>
        <w:rPr>
          <w:rFonts w:hint="eastAsia" w:ascii="华文中宋" w:hAnsi="华文中宋" w:eastAsia="华文中宋"/>
          <w:b/>
          <w:bCs/>
          <w:color w:val="FF0000"/>
          <w:spacing w:val="-45"/>
          <w:sz w:val="72"/>
          <w:szCs w:val="72"/>
        </w:rPr>
        <w:t>柳州市发展和改革委员会</w:t>
      </w:r>
      <w:r>
        <w:rPr>
          <w:rFonts w:hint="eastAsia" w:ascii="华文中宋" w:hAnsi="华文中宋" w:eastAsia="华文中宋"/>
          <w:b/>
          <w:bCs/>
          <w:color w:val="FF0000"/>
          <w:spacing w:val="-45"/>
          <w:sz w:val="72"/>
          <w:szCs w:val="72"/>
          <w:lang w:eastAsia="zh-CN"/>
        </w:rPr>
        <w:t>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textAlignment w:val="auto"/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柳发改报字〔2021〕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554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 xml:space="preserve">号 </w:t>
      </w:r>
      <w:r>
        <w:rPr>
          <w:rFonts w:asci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 xml:space="preserve">  签发人：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吴珊珊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textAlignment w:val="auto"/>
        <w:outlineLvl w:val="2"/>
        <w:rPr>
          <w:rFonts w:hint="eastAsia" w:ascii="黑体" w:hAnsi="黑体" w:eastAsia="黑体" w:cs="黑体"/>
          <w:sz w:val="44"/>
          <w:szCs w:val="44"/>
          <w:u w:val="single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91440</wp:posOffset>
                </wp:positionV>
                <wp:extent cx="5676265" cy="47625"/>
                <wp:effectExtent l="0" t="12700" r="635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265" cy="4762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.2pt;margin-top:7.2pt;height:3.75pt;width:446.95pt;z-index:251658240;mso-width-relative:page;mso-height-relative:page;" filled="f" stroked="t" coordsize="21600,21600" o:gfxdata="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SRzkF&#10;1gAAAAgBAAAPAAAAAAAAAAEAIAAAACIAAABkcnMvZG93bnJldi54bWxQSwECFAAUAAAACACHTuJA&#10;yorfJuoBAACzAwAADgAAAAAAAAABACAAAAAlAQAAZHJzL2Uyb0RvYy54bWxQSwUGAAAAAAYABgBZ&#10;AQAAgQUAAAAA&#10;">
                <v:path arrowok="t"/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</w:pPr>
    </w:p>
    <w:p>
      <w:pPr>
        <w:pStyle w:val="2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柳州市发展和改革委员会关于报送</w:t>
      </w:r>
    </w:p>
    <w:p>
      <w:pPr>
        <w:pStyle w:val="2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2021年法治政府建设年度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工作情况的报告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市委、市政府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720" w:firstLineChars="225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根据《关于报送和公开2021年法治政府建设年度报告的通知》（柳法办通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[2021]24号</w:t>
      </w:r>
      <w:r>
        <w:rPr>
          <w:rFonts w:hint="eastAsia" w:ascii="仿宋_GB2312" w:eastAsia="仿宋_GB2312"/>
          <w:sz w:val="32"/>
          <w:szCs w:val="32"/>
          <w:lang w:eastAsia="zh-CN"/>
        </w:rPr>
        <w:t>）要求，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我委编写了《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44"/>
          <w:sz w:val="32"/>
          <w:szCs w:val="32"/>
          <w:lang w:val="en-US" w:eastAsia="zh-CN" w:bidi="ar-SA"/>
        </w:rPr>
        <w:t>柳州市发展和改革委员会</w:t>
      </w:r>
      <w:r>
        <w:rPr>
          <w:rFonts w:hint="eastAsia" w:ascii="仿宋_GB2312" w:eastAsia="仿宋_GB2312"/>
          <w:sz w:val="32"/>
          <w:szCs w:val="32"/>
          <w:lang w:eastAsia="zh-CN"/>
        </w:rPr>
        <w:t>2021年法治政府建设年度工作情况报告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》。请查收。</w:t>
      </w:r>
    </w:p>
    <w:p>
      <w:pPr>
        <w:pStyle w:val="3"/>
        <w:ind w:left="958" w:leftChars="266" w:hanging="320" w:hangingChars="100"/>
        <w:jc w:val="both"/>
        <w:rPr>
          <w:rFonts w:hint="eastAsia" w:ascii="仿宋_GB2312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ind w:left="958" w:leftChars="266" w:hanging="320" w:hangingChars="100"/>
        <w:jc w:val="both"/>
        <w:rPr>
          <w:rFonts w:hint="eastAsia" w:ascii="仿宋_GB2312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ind w:left="1278" w:leftChars="266" w:hanging="640" w:hangingChars="200"/>
        <w:jc w:val="both"/>
        <w:rPr>
          <w:rFonts w:hint="eastAsia" w:ascii="仿宋_GB2312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附：《柳州市发展和改革委员会2021年法治政府建设年度工作情况报告》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44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44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44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 w:val="0"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44"/>
          <w:sz w:val="32"/>
          <w:szCs w:val="32"/>
          <w:lang w:val="en-US" w:eastAsia="zh-CN" w:bidi="ar-SA"/>
        </w:rPr>
        <w:t xml:space="preserve">   柳州市发展和改革委员会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44"/>
          <w:sz w:val="32"/>
          <w:szCs w:val="32"/>
          <w:lang w:val="en-US" w:eastAsia="zh-CN" w:bidi="ar-SA"/>
        </w:rPr>
        <w:t xml:space="preserve">2021年12月21日  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color w:val="auto"/>
          <w:kern w:val="44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bCs/>
          <w:color w:val="auto"/>
          <w:kern w:val="44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44"/>
          <w:sz w:val="32"/>
          <w:szCs w:val="32"/>
          <w:lang w:val="en-US" w:eastAsia="zh-CN" w:bidi="ar-SA"/>
        </w:rPr>
        <w:t>（联系人：陈丰斌，电话:2860514）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color w:val="auto"/>
          <w:kern w:val="44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bCs/>
          <w:color w:val="auto"/>
          <w:kern w:val="44"/>
          <w:sz w:val="32"/>
          <w:szCs w:val="32"/>
          <w:lang w:val="en-US" w:eastAsia="zh-CN" w:bidi="ar-SA"/>
        </w:rPr>
      </w:pPr>
    </w:p>
    <w:p>
      <w:pPr>
        <w:spacing w:line="437" w:lineRule="exact"/>
        <w:jc w:val="both"/>
        <w:rPr>
          <w:rFonts w:hint="eastAsia" w:ascii="楷体_GB2312" w:hAnsi="Times New Roman" w:eastAsia="楷体_GB2312" w:cs="宋体"/>
          <w:b/>
          <w:sz w:val="32"/>
          <w:szCs w:val="32"/>
          <w:u w:val="single"/>
        </w:rPr>
      </w:pPr>
    </w:p>
    <w:p>
      <w:pPr>
        <w:spacing w:line="437" w:lineRule="exact"/>
        <w:jc w:val="both"/>
        <w:rPr>
          <w:rFonts w:hint="eastAsia" w:ascii="楷体_GB2312" w:hAnsi="Times New Roman" w:eastAsia="楷体_GB2312" w:cs="宋体"/>
          <w:b/>
          <w:sz w:val="32"/>
          <w:szCs w:val="32"/>
          <w:u w:val="single"/>
        </w:rPr>
      </w:pPr>
    </w:p>
    <w:p>
      <w:pPr>
        <w:spacing w:line="437" w:lineRule="exact"/>
        <w:jc w:val="both"/>
        <w:rPr>
          <w:rFonts w:hint="eastAsia" w:ascii="楷体_GB2312" w:hAnsi="Times New Roman" w:eastAsia="楷体_GB2312" w:cs="宋体"/>
          <w:b/>
          <w:sz w:val="32"/>
          <w:szCs w:val="32"/>
          <w:u w:val="single"/>
        </w:rPr>
      </w:pPr>
    </w:p>
    <w:p>
      <w:pPr>
        <w:spacing w:line="437" w:lineRule="exact"/>
        <w:jc w:val="both"/>
        <w:rPr>
          <w:rFonts w:hint="eastAsia" w:ascii="楷体_GB2312" w:hAnsi="Times New Roman" w:eastAsia="楷体_GB2312" w:cs="宋体"/>
          <w:b/>
          <w:sz w:val="32"/>
          <w:szCs w:val="32"/>
          <w:u w:val="single"/>
        </w:rPr>
      </w:pPr>
    </w:p>
    <w:p>
      <w:pPr>
        <w:spacing w:line="437" w:lineRule="exact"/>
        <w:jc w:val="both"/>
        <w:rPr>
          <w:rFonts w:hint="eastAsia" w:ascii="楷体_GB2312" w:hAnsi="Times New Roman" w:eastAsia="楷体_GB2312" w:cs="宋体"/>
          <w:b/>
          <w:sz w:val="32"/>
          <w:szCs w:val="32"/>
          <w:u w:val="single"/>
        </w:rPr>
      </w:pPr>
      <w:r>
        <w:rPr>
          <w:rFonts w:hint="eastAsia" w:ascii="楷体_GB2312" w:hAnsi="Times New Roman" w:eastAsia="楷体_GB2312" w:cs="宋体"/>
          <w:b/>
          <w:sz w:val="32"/>
          <w:szCs w:val="32"/>
          <w:u w:val="single"/>
        </w:rPr>
        <w:t xml:space="preserve"> 政府信息公开选项：</w:t>
      </w:r>
      <w:r>
        <w:rPr>
          <w:rFonts w:hint="eastAsia" w:ascii="楷体_GB2312" w:eastAsia="楷体_GB2312" w:cs="宋体"/>
          <w:b/>
          <w:sz w:val="32"/>
          <w:szCs w:val="32"/>
          <w:u w:val="single"/>
          <w:lang w:eastAsia="zh-CN"/>
        </w:rPr>
        <w:t>主动</w:t>
      </w:r>
      <w:r>
        <w:rPr>
          <w:rFonts w:hint="eastAsia" w:ascii="楷体_GB2312" w:hAnsi="Times New Roman" w:eastAsia="楷体_GB2312" w:cs="宋体"/>
          <w:b/>
          <w:sz w:val="32"/>
          <w:szCs w:val="32"/>
          <w:u w:val="single"/>
        </w:rPr>
        <w:t xml:space="preserve">公开                              </w:t>
      </w:r>
    </w:p>
    <w:p>
      <w:pPr>
        <w:tabs>
          <w:tab w:val="left" w:pos="1087"/>
        </w:tabs>
        <w:bidi w:val="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宋体"/>
          <w:sz w:val="30"/>
          <w:szCs w:val="30"/>
          <w:u w:val="single"/>
        </w:rPr>
        <w:t xml:space="preserve"> 柳州市发展和改革委员会         </w:t>
      </w:r>
      <w:r>
        <w:rPr>
          <w:rFonts w:hint="eastAsia" w:ascii="仿宋_GB2312" w:hAnsi="Times New Roman" w:eastAsia="仿宋_GB2312" w:cs="宋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宋体"/>
          <w:sz w:val="30"/>
          <w:szCs w:val="30"/>
          <w:u w:val="single"/>
        </w:rPr>
        <w:t xml:space="preserve"> </w:t>
      </w:r>
      <w:r>
        <w:rPr>
          <w:rFonts w:hint="eastAsia" w:ascii="仿宋_GB2312" w:hAnsi="Times New Roman" w:eastAsia="仿宋_GB2312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仿宋_GB2312" w:cs="宋体"/>
          <w:sz w:val="30"/>
          <w:szCs w:val="30"/>
          <w:u w:val="single"/>
        </w:rPr>
        <w:t>20</w:t>
      </w:r>
      <w:r>
        <w:rPr>
          <w:rFonts w:hint="eastAsia" w:ascii="仿宋_GB2312" w:hAnsi="Times New Roman" w:eastAsia="仿宋_GB2312" w:cs="宋体"/>
          <w:sz w:val="30"/>
          <w:szCs w:val="30"/>
          <w:u w:val="single"/>
          <w:lang w:val="en-US" w:eastAsia="zh-CN"/>
        </w:rPr>
        <w:t>21</w:t>
      </w:r>
      <w:r>
        <w:rPr>
          <w:rFonts w:hint="eastAsia" w:ascii="仿宋_GB2312" w:hAnsi="Times New Roman" w:eastAsia="仿宋_GB2312" w:cs="宋体"/>
          <w:sz w:val="30"/>
          <w:szCs w:val="30"/>
          <w:u w:val="single"/>
        </w:rPr>
        <w:t>年</w:t>
      </w:r>
      <w:r>
        <w:rPr>
          <w:rFonts w:hint="eastAsia" w:ascii="仿宋_GB2312" w:cs="宋体"/>
          <w:sz w:val="30"/>
          <w:szCs w:val="30"/>
          <w:u w:val="single"/>
          <w:lang w:val="en-US" w:eastAsia="zh-CN"/>
        </w:rPr>
        <w:t>12</w:t>
      </w:r>
      <w:r>
        <w:rPr>
          <w:rFonts w:hint="eastAsia" w:ascii="仿宋_GB2312" w:hAnsi="Times New Roman" w:eastAsia="仿宋_GB2312" w:cs="宋体"/>
          <w:sz w:val="30"/>
          <w:szCs w:val="30"/>
          <w:u w:val="single"/>
        </w:rPr>
        <w:t>月</w:t>
      </w:r>
      <w:r>
        <w:rPr>
          <w:rFonts w:hint="eastAsia" w:ascii="仿宋_GB2312" w:eastAsia="仿宋_GB2312" w:cs="宋体"/>
          <w:sz w:val="30"/>
          <w:szCs w:val="30"/>
          <w:u w:val="single"/>
          <w:lang w:val="en-US" w:eastAsia="zh-CN"/>
        </w:rPr>
        <w:t>21</w:t>
      </w:r>
      <w:r>
        <w:rPr>
          <w:rFonts w:hint="eastAsia" w:ascii="仿宋_GB2312" w:hAnsi="Times New Roman" w:eastAsia="仿宋_GB2312" w:cs="宋体"/>
          <w:sz w:val="30"/>
          <w:szCs w:val="30"/>
          <w:u w:val="single"/>
        </w:rPr>
        <w:t>日印发</w:t>
      </w:r>
      <w:r>
        <w:rPr>
          <w:rFonts w:hint="eastAsia" w:ascii="仿宋_GB2312" w:eastAsia="仿宋_GB2312" w:cs="宋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宋体"/>
          <w:sz w:val="30"/>
          <w:szCs w:val="30"/>
          <w:u w:val="single"/>
        </w:rPr>
        <w:t xml:space="preserve"> </w:t>
      </w:r>
    </w:p>
    <w:sectPr>
      <w:footerReference r:id="rId3" w:type="default"/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03084"/>
    <w:rsid w:val="061666F8"/>
    <w:rsid w:val="0B953F78"/>
    <w:rsid w:val="28FE19CC"/>
    <w:rsid w:val="2E080C9E"/>
    <w:rsid w:val="36F9542E"/>
    <w:rsid w:val="373D0B70"/>
    <w:rsid w:val="39471720"/>
    <w:rsid w:val="39FF6563"/>
    <w:rsid w:val="3D726732"/>
    <w:rsid w:val="3DF555A4"/>
    <w:rsid w:val="402F6BF9"/>
    <w:rsid w:val="435647CB"/>
    <w:rsid w:val="46A03084"/>
    <w:rsid w:val="4709189D"/>
    <w:rsid w:val="47640A56"/>
    <w:rsid w:val="4A091C4C"/>
    <w:rsid w:val="4DFD5CA6"/>
    <w:rsid w:val="57A97F74"/>
    <w:rsid w:val="5B5D01BB"/>
    <w:rsid w:val="61FD7ED4"/>
    <w:rsid w:val="64C054A1"/>
    <w:rsid w:val="66A63497"/>
    <w:rsid w:val="74BD5054"/>
    <w:rsid w:val="775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4"/>
      <w:szCs w:val="21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1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fgw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2021-11-04T00:35:00Z</dcterms:created>
  <dc:creator>蛋蛋</dc:creator>
  <cp:lastModifiedBy>唐萍</cp:lastModifiedBy>
  <dcterms:modified xsi:type="dcterms:W3CDTF">2021-12-23T08:21:43Z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